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FC9B1">
      <w:pPr>
        <w:pStyle w:val="10"/>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240" w:afterAutospacing="0" w:line="260" w:lineRule="atLeast"/>
        <w:jc w:val="center"/>
        <w:textAlignment w:val="auto"/>
        <w:rPr>
          <w:rStyle w:val="8"/>
          <w:rFonts w:hint="eastAsia"/>
          <w:color w:val="385723"/>
          <w:sz w:val="48"/>
          <w:szCs w:val="48"/>
        </w:rPr>
      </w:pPr>
      <w:r>
        <w:rPr>
          <w:rStyle w:val="8"/>
          <w:rFonts w:hint="eastAsia"/>
          <w:color w:val="002060"/>
          <w:sz w:val="48"/>
          <w:szCs w:val="48"/>
        </w:rPr>
        <w:t>巨鲨医疗2</w:t>
      </w:r>
      <w:r>
        <w:rPr>
          <w:rStyle w:val="8"/>
          <w:color w:val="002060"/>
          <w:sz w:val="48"/>
          <w:szCs w:val="48"/>
        </w:rPr>
        <w:t>02</w:t>
      </w:r>
      <w:r>
        <w:rPr>
          <w:rStyle w:val="8"/>
          <w:rFonts w:hint="eastAsia"/>
          <w:color w:val="002060"/>
          <w:sz w:val="48"/>
          <w:szCs w:val="48"/>
          <w:lang w:val="en-US" w:eastAsia="zh-CN"/>
        </w:rPr>
        <w:t>5</w:t>
      </w:r>
      <w:r>
        <w:rPr>
          <w:rStyle w:val="8"/>
          <w:rFonts w:hint="eastAsia"/>
          <w:color w:val="002060"/>
          <w:sz w:val="48"/>
          <w:szCs w:val="48"/>
        </w:rPr>
        <w:t>届招聘简章</w:t>
      </w:r>
    </w:p>
    <w:p w14:paraId="446E329D">
      <w:pPr>
        <w:widowControl/>
        <w:shd w:val="clear" w:color="auto" w:fill="FFFFFF"/>
        <w:spacing w:line="403" w:lineRule="atLeast"/>
        <w:jc w:val="left"/>
        <w:rPr>
          <w:rFonts w:cs="宋体" w:eastAsiaTheme="minorHAnsi"/>
          <w:b/>
          <w:bCs/>
          <w:color w:val="000000" w:themeColor="text1"/>
          <w:kern w:val="0"/>
          <w:sz w:val="28"/>
          <w:szCs w:val="28"/>
          <w14:textFill>
            <w14:solidFill>
              <w14:schemeClr w14:val="tx1"/>
            </w14:solidFill>
          </w14:textFill>
        </w:rPr>
      </w:pPr>
      <w:r>
        <w:rPr>
          <w:rFonts w:hint="eastAsia" w:cs="宋体" w:eastAsiaTheme="minorHAnsi"/>
          <w:b/>
          <w:bCs/>
          <w:color w:val="000000" w:themeColor="text1"/>
          <w:kern w:val="0"/>
          <w:sz w:val="28"/>
          <w:szCs w:val="28"/>
          <w14:textFill>
            <w14:solidFill>
              <w14:schemeClr w14:val="tx1"/>
            </w14:solidFill>
          </w14:textFill>
        </w:rPr>
        <w:t>巨鲨医疗集团介绍 ——</w:t>
      </w:r>
    </w:p>
    <w:p w14:paraId="6C201CD8">
      <w:pPr>
        <w:spacing w:line="300" w:lineRule="auto"/>
        <w:ind w:firstLine="420" w:firstLineChars="200"/>
        <w:rPr>
          <w:rFonts w:asciiTheme="minorEastAsia" w:hAnsiTheme="minorEastAsia" w:eastAsiaTheme="minorEastAsia" w:cstheme="minorBidi"/>
          <w:kern w:val="2"/>
          <w:sz w:val="21"/>
          <w:szCs w:val="21"/>
          <w:lang w:val="en-US" w:bidi="ar-SA"/>
        </w:rPr>
      </w:pPr>
      <w:r>
        <w:rPr>
          <w:rFonts w:hint="eastAsia" w:asciiTheme="minorEastAsia" w:hAnsiTheme="minorEastAsia"/>
          <w:color w:val="auto"/>
          <w:szCs w:val="21"/>
          <w:lang w:val="en-US"/>
        </w:rPr>
        <w:t>巨鲨医疗是一家成立于</w:t>
      </w:r>
      <w:r>
        <w:rPr>
          <w:rFonts w:hint="eastAsia" w:asciiTheme="minorEastAsia" w:hAnsiTheme="minorEastAsia"/>
          <w:b/>
          <w:bCs/>
          <w:color w:val="auto"/>
          <w:szCs w:val="21"/>
          <w:lang w:val="en-US"/>
        </w:rPr>
        <w:t>1996年</w:t>
      </w:r>
      <w:r>
        <w:rPr>
          <w:rFonts w:hint="eastAsia" w:asciiTheme="minorEastAsia" w:hAnsiTheme="minorEastAsia"/>
          <w:color w:val="auto"/>
          <w:szCs w:val="21"/>
          <w:lang w:val="en-US"/>
        </w:rPr>
        <w:t>的全球性医疗高科技企业</w:t>
      </w:r>
      <w:r>
        <w:rPr>
          <w:rFonts w:hint="eastAsia" w:asciiTheme="minorEastAsia" w:hAnsiTheme="minorEastAsia"/>
          <w:color w:val="auto"/>
          <w:szCs w:val="21"/>
          <w:lang w:val="en-US" w:eastAsia="zh-CN"/>
        </w:rPr>
        <w:t>，</w:t>
      </w:r>
      <w:r>
        <w:rPr>
          <w:rFonts w:hint="eastAsia" w:asciiTheme="minorEastAsia" w:hAnsiTheme="minorEastAsia"/>
          <w:color w:val="auto"/>
          <w:szCs w:val="21"/>
        </w:rPr>
        <w:t>行政中心位于南京</w:t>
      </w:r>
      <w:r>
        <w:rPr>
          <w:rFonts w:hint="eastAsia" w:asciiTheme="minorEastAsia" w:hAnsiTheme="minorEastAsia"/>
          <w:color w:val="auto"/>
          <w:szCs w:val="21"/>
          <w:lang w:val="en-US"/>
        </w:rPr>
        <w:t>市鼓楼高新区</w:t>
      </w:r>
      <w:r>
        <w:rPr>
          <w:rFonts w:hint="eastAsia" w:asciiTheme="minorEastAsia" w:hAnsiTheme="minorEastAsia"/>
          <w:color w:val="auto"/>
          <w:szCs w:val="21"/>
        </w:rPr>
        <w:t>，科技产业园位于南京江北生物医药谷的全球性医疗科技企业，旗下拥有多家子公司和一家控股公司。主要从事医学图像智能显示、AI辅助诊疗、智能医疗手术机器人、智能化医用高压注射系统以及院内感染控制解决方案的研发、生产及销售。</w:t>
      </w:r>
      <w:r>
        <w:rPr>
          <w:rFonts w:hint="eastAsia" w:asciiTheme="minorEastAsia" w:hAnsiTheme="minorEastAsia"/>
          <w:color w:val="auto"/>
          <w:szCs w:val="21"/>
          <w:lang w:val="en-US"/>
        </w:rPr>
        <w:t>同时，巨鲨还拥有自主研发的医学手术直播平台。</w:t>
      </w:r>
    </w:p>
    <w:p w14:paraId="06698B56">
      <w:pPr>
        <w:widowControl/>
        <w:shd w:val="clear" w:color="auto" w:fill="FFFFFF"/>
        <w:ind w:firstLine="480" w:firstLineChars="200"/>
        <w:jc w:val="left"/>
        <w:rPr>
          <w:rStyle w:val="8"/>
          <w:color w:val="000000"/>
          <w:sz w:val="24"/>
          <w:szCs w:val="24"/>
          <w:shd w:val="clear" w:color="auto" w:fill="FFFFFF"/>
        </w:rPr>
      </w:pPr>
      <w:r>
        <w:rPr>
          <w:rStyle w:val="8"/>
          <w:rFonts w:hint="eastAsia"/>
          <w:color w:val="000000"/>
          <w:sz w:val="24"/>
          <w:szCs w:val="24"/>
          <w:shd w:val="clear" w:color="auto" w:fill="FFFFFF"/>
        </w:rPr>
        <w:t>全球医用图像数字可视化领域领军者</w:t>
      </w:r>
    </w:p>
    <w:p w14:paraId="40179CC2">
      <w:pPr>
        <w:spacing w:line="300" w:lineRule="auto"/>
        <w:ind w:firstLine="420" w:firstLineChars="200"/>
        <w:rPr>
          <w:rFonts w:asciiTheme="minorEastAsia" w:hAnsiTheme="minorEastAsia"/>
          <w:szCs w:val="21"/>
        </w:rPr>
      </w:pPr>
      <w:r>
        <w:rPr>
          <w:rFonts w:hint="eastAsia" w:asciiTheme="minorEastAsia" w:hAnsiTheme="minorEastAsia"/>
          <w:color w:val="auto"/>
          <w:szCs w:val="21"/>
        </w:rPr>
        <w:t>巨鲨医疗业务覆盖全球终端医院客户</w:t>
      </w:r>
      <w:r>
        <w:rPr>
          <w:rFonts w:asciiTheme="minorEastAsia" w:hAnsiTheme="minorEastAsia"/>
          <w:b/>
          <w:bCs/>
          <w:color w:val="auto"/>
          <w:szCs w:val="21"/>
        </w:rPr>
        <w:t>2</w:t>
      </w:r>
      <w:r>
        <w:rPr>
          <w:rFonts w:hint="eastAsia" w:asciiTheme="minorEastAsia" w:hAnsiTheme="minorEastAsia"/>
          <w:b/>
          <w:bCs/>
          <w:color w:val="auto"/>
          <w:szCs w:val="21"/>
        </w:rPr>
        <w:t>万余</w:t>
      </w:r>
      <w:r>
        <w:rPr>
          <w:rFonts w:hint="eastAsia" w:asciiTheme="minorEastAsia" w:hAnsiTheme="minorEastAsia"/>
          <w:color w:val="auto"/>
          <w:szCs w:val="21"/>
        </w:rPr>
        <w:t>家，其中进入国内三级医院1</w:t>
      </w:r>
      <w:r>
        <w:rPr>
          <w:rFonts w:asciiTheme="minorEastAsia" w:hAnsiTheme="minorEastAsia"/>
          <w:color w:val="auto"/>
          <w:szCs w:val="21"/>
        </w:rPr>
        <w:t>5</w:t>
      </w:r>
      <w:r>
        <w:rPr>
          <w:rFonts w:hint="eastAsia" w:asciiTheme="minorEastAsia" w:hAnsiTheme="minorEastAsia"/>
          <w:color w:val="auto"/>
          <w:szCs w:val="21"/>
        </w:rPr>
        <w:t>00家，全球合作伙伴320家。</w:t>
      </w:r>
      <w:r>
        <w:rPr>
          <w:rFonts w:hint="eastAsia" w:asciiTheme="minorEastAsia" w:hAnsiTheme="minorEastAsia"/>
          <w:szCs w:val="21"/>
        </w:rPr>
        <w:t>同时巨鲨医用显示系统也是</w:t>
      </w:r>
      <w:r>
        <w:rPr>
          <w:rFonts w:hint="eastAsia" w:asciiTheme="minorEastAsia" w:hAnsiTheme="minorEastAsia"/>
          <w:b/>
          <w:bCs/>
          <w:szCs w:val="21"/>
        </w:rPr>
        <w:t>唯一</w:t>
      </w:r>
      <w:r>
        <w:rPr>
          <w:rFonts w:hint="eastAsia" w:asciiTheme="minorEastAsia" w:hAnsiTheme="minorEastAsia"/>
          <w:szCs w:val="21"/>
        </w:rPr>
        <w:t>入选2008年北京奥运会医疗中心的国产医用显示诊断设备。根据第三方专业机构统计数据，</w:t>
      </w:r>
      <w:r>
        <w:rPr>
          <w:rFonts w:hint="eastAsia" w:asciiTheme="minorEastAsia" w:hAnsiTheme="minorEastAsia"/>
          <w:b/>
          <w:bCs/>
          <w:szCs w:val="21"/>
        </w:rPr>
        <w:t>202</w:t>
      </w:r>
      <w:r>
        <w:rPr>
          <w:rFonts w:hint="eastAsia" w:asciiTheme="minorEastAsia" w:hAnsiTheme="minorEastAsia"/>
          <w:b/>
          <w:bCs/>
          <w:szCs w:val="21"/>
          <w:lang w:val="en-US" w:eastAsia="zh-CN"/>
        </w:rPr>
        <w:t>3</w:t>
      </w:r>
      <w:r>
        <w:rPr>
          <w:rFonts w:hint="eastAsia" w:asciiTheme="minorEastAsia" w:hAnsiTheme="minorEastAsia"/>
          <w:b/>
          <w:bCs/>
          <w:szCs w:val="21"/>
        </w:rPr>
        <w:t>年巨鲨医用显示系统在中国大陆地区市场份额突破64.</w:t>
      </w:r>
      <w:r>
        <w:rPr>
          <w:rFonts w:hint="eastAsia" w:asciiTheme="minorEastAsia" w:hAnsiTheme="minorEastAsia"/>
          <w:b/>
          <w:bCs/>
          <w:szCs w:val="21"/>
          <w:lang w:val="en-US" w:eastAsia="zh-CN"/>
        </w:rPr>
        <w:t>3</w:t>
      </w:r>
      <w:r>
        <w:rPr>
          <w:rFonts w:hint="eastAsia" w:asciiTheme="minorEastAsia" w:hAnsiTheme="minorEastAsia"/>
          <w:b/>
          <w:bCs/>
          <w:szCs w:val="21"/>
        </w:rPr>
        <w:t>%，是国内医用专业显示系统领域无可争议的领导者</w:t>
      </w:r>
      <w:r>
        <w:rPr>
          <w:rFonts w:hint="eastAsia" w:asciiTheme="minorEastAsia" w:hAnsiTheme="minorEastAsia"/>
          <w:szCs w:val="21"/>
        </w:rPr>
        <w:t>。巨鲨医疗在全球设有多个办事处及售后服务点，</w:t>
      </w:r>
      <w:r>
        <w:rPr>
          <w:rFonts w:asciiTheme="minorEastAsia" w:hAnsiTheme="minorEastAsia"/>
          <w:szCs w:val="21"/>
        </w:rPr>
        <w:t>产品和解决方案已应用于全球</w:t>
      </w:r>
      <w:r>
        <w:rPr>
          <w:rFonts w:hint="eastAsia" w:asciiTheme="minorEastAsia" w:hAnsiTheme="minorEastAsia"/>
          <w:b/>
          <w:bCs/>
          <w:szCs w:val="21"/>
          <w:lang w:val="en-US" w:eastAsia="zh-CN"/>
        </w:rPr>
        <w:t>100</w:t>
      </w:r>
      <w:r>
        <w:rPr>
          <w:rFonts w:hint="eastAsia" w:asciiTheme="minorEastAsia" w:hAnsiTheme="minorEastAsia"/>
          <w:b/>
          <w:bCs/>
          <w:szCs w:val="21"/>
        </w:rPr>
        <w:t>多</w:t>
      </w:r>
      <w:r>
        <w:rPr>
          <w:rFonts w:hint="eastAsia" w:asciiTheme="minorEastAsia" w:hAnsiTheme="minorEastAsia"/>
          <w:szCs w:val="21"/>
        </w:rPr>
        <w:t>个国家和地区，服务全球</w:t>
      </w:r>
      <w:r>
        <w:rPr>
          <w:rFonts w:hint="eastAsia" w:asciiTheme="minorEastAsia" w:hAnsiTheme="minorEastAsia"/>
          <w:b/>
          <w:bCs/>
          <w:szCs w:val="21"/>
          <w:lang w:val="en-US" w:eastAsia="zh-CN"/>
        </w:rPr>
        <w:t>3</w:t>
      </w:r>
      <w:r>
        <w:rPr>
          <w:rFonts w:asciiTheme="minorEastAsia" w:hAnsiTheme="minorEastAsia"/>
          <w:b/>
          <w:bCs/>
          <w:szCs w:val="21"/>
        </w:rPr>
        <w:t>0</w:t>
      </w:r>
      <w:r>
        <w:rPr>
          <w:rFonts w:hint="eastAsia" w:asciiTheme="minorEastAsia" w:hAnsiTheme="minorEastAsia"/>
          <w:b/>
          <w:bCs/>
          <w:szCs w:val="21"/>
        </w:rPr>
        <w:t>亿</w:t>
      </w:r>
      <w:r>
        <w:rPr>
          <w:rFonts w:hint="eastAsia" w:asciiTheme="minorEastAsia" w:hAnsiTheme="minorEastAsia"/>
          <w:szCs w:val="21"/>
        </w:rPr>
        <w:t>诊疗人群。目前，</w:t>
      </w:r>
      <w:r>
        <w:rPr>
          <w:rFonts w:hint="eastAsia" w:asciiTheme="minorEastAsia" w:hAnsiTheme="minorEastAsia"/>
          <w:b/>
          <w:bCs/>
          <w:szCs w:val="21"/>
        </w:rPr>
        <w:t>巨鲨已经成为全球医用图像数字可视化领域无可争议的领军者。</w:t>
      </w:r>
      <w:r>
        <w:rPr>
          <w:rFonts w:hint="eastAsia" w:asciiTheme="minorEastAsia" w:hAnsiTheme="minorEastAsia"/>
          <w:szCs w:val="21"/>
        </w:rPr>
        <w:t>在疫情期间，</w:t>
      </w:r>
      <w:r>
        <w:rPr>
          <w:rFonts w:hint="eastAsia" w:asciiTheme="minorEastAsia" w:hAnsiTheme="minorEastAsia"/>
          <w:b/>
          <w:bCs/>
          <w:szCs w:val="21"/>
        </w:rPr>
        <w:t>我们也为国内外的疫情诊断做出了巨大的贡献</w:t>
      </w:r>
      <w:r>
        <w:rPr>
          <w:rFonts w:hint="eastAsia" w:asciiTheme="minorEastAsia" w:hAnsiTheme="minorEastAsia"/>
          <w:szCs w:val="21"/>
        </w:rPr>
        <w:t>。</w:t>
      </w:r>
    </w:p>
    <w:p w14:paraId="21D6C54F">
      <w:pPr>
        <w:widowControl/>
        <w:shd w:val="clear" w:color="auto" w:fill="FFFFFF"/>
        <w:ind w:firstLine="480" w:firstLineChars="200"/>
        <w:jc w:val="left"/>
        <w:rPr>
          <w:rStyle w:val="8"/>
          <w:color w:val="000000"/>
          <w:sz w:val="24"/>
          <w:szCs w:val="24"/>
          <w:shd w:val="clear" w:color="auto" w:fill="FFFFFF"/>
        </w:rPr>
      </w:pPr>
      <w:r>
        <w:rPr>
          <w:rStyle w:val="8"/>
          <w:rFonts w:hint="eastAsia"/>
          <w:color w:val="000000"/>
          <w:sz w:val="24"/>
          <w:szCs w:val="24"/>
          <w:shd w:val="clear" w:color="auto" w:fill="FFFFFF"/>
        </w:rPr>
        <w:t>重视研发的医疗高科技企业</w:t>
      </w:r>
    </w:p>
    <w:p w14:paraId="3271C5FC">
      <w:pPr>
        <w:spacing w:line="300" w:lineRule="auto"/>
        <w:ind w:firstLine="420" w:firstLineChars="200"/>
        <w:rPr>
          <w:rFonts w:hint="eastAsia" w:asciiTheme="minorEastAsia" w:hAnsiTheme="minorEastAsia"/>
          <w:color w:val="auto"/>
          <w:szCs w:val="21"/>
        </w:rPr>
      </w:pPr>
      <w:r>
        <w:rPr>
          <w:rFonts w:hint="eastAsia" w:asciiTheme="minorEastAsia" w:hAnsiTheme="minorEastAsia"/>
          <w:color w:val="auto"/>
          <w:szCs w:val="21"/>
        </w:rPr>
        <w:t>巨鲨拥有一支占公司总人数30%的研发团队，每年研发投入占年营业额12%以上。在南京、上海、深圳分别设立研发中心，并在英国设立海外研发部。</w:t>
      </w:r>
      <w:r>
        <w:rPr>
          <w:rFonts w:hint="eastAsia" w:asciiTheme="minorEastAsia" w:hAnsiTheme="minorEastAsia"/>
          <w:color w:val="auto"/>
          <w:szCs w:val="21"/>
          <w:lang w:val="en-US"/>
        </w:rPr>
        <w:t>建立</w:t>
      </w:r>
      <w:r>
        <w:rPr>
          <w:rFonts w:hint="eastAsia" w:asciiTheme="minorEastAsia" w:hAnsiTheme="minorEastAsia"/>
          <w:color w:val="auto"/>
          <w:szCs w:val="21"/>
        </w:rPr>
        <w:t>了</w:t>
      </w:r>
      <w:r>
        <w:rPr>
          <w:rFonts w:hint="eastAsia" w:asciiTheme="minorEastAsia" w:hAnsiTheme="minorEastAsia"/>
          <w:color w:val="auto"/>
          <w:szCs w:val="21"/>
          <w:lang w:val="en-US"/>
        </w:rPr>
        <w:t>企业技术中心、工业设计中心</w:t>
      </w:r>
      <w:r>
        <w:rPr>
          <w:rFonts w:hint="eastAsia" w:asciiTheme="minorEastAsia" w:hAnsiTheme="minorEastAsia"/>
          <w:color w:val="auto"/>
          <w:szCs w:val="21"/>
        </w:rPr>
        <w:t>、医学影像精准显示工程技术研究中心、医学图像处理技术工程中心</w:t>
      </w:r>
      <w:r>
        <w:rPr>
          <w:rFonts w:hint="eastAsia" w:asciiTheme="minorEastAsia" w:hAnsiTheme="minorEastAsia"/>
          <w:color w:val="auto"/>
          <w:szCs w:val="21"/>
          <w:lang w:val="en-US"/>
        </w:rPr>
        <w:t>等省级科研平台</w:t>
      </w:r>
      <w:r>
        <w:rPr>
          <w:rFonts w:hint="eastAsia" w:asciiTheme="minorEastAsia" w:hAnsiTheme="minorEastAsia"/>
          <w:color w:val="auto"/>
          <w:szCs w:val="21"/>
        </w:rPr>
        <w:t>。目前已申请国际和国内专有技术1000余项，荣获国家制造业单项冠军、国家知识产权示范企业、国家专精特新小巨人企业及中国好技术等荣誉称号。其中医学影像彩色灰阶自适应技术、医学影像精准识别与处理、病变智能定位与增强的自适应处理、基于基因工程的医学感染控制生物指示领域的国际发明专利填补了全球专业领域的空白。</w:t>
      </w:r>
    </w:p>
    <w:p w14:paraId="7E46A9CD">
      <w:pPr>
        <w:widowControl/>
        <w:shd w:val="clear" w:color="auto" w:fill="FFFFFF"/>
        <w:ind w:firstLine="480" w:firstLineChars="200"/>
        <w:jc w:val="left"/>
        <w:rPr>
          <w:rStyle w:val="8"/>
          <w:color w:val="000000"/>
          <w:sz w:val="24"/>
          <w:szCs w:val="24"/>
          <w:shd w:val="clear" w:color="auto" w:fill="FFFFFF"/>
        </w:rPr>
      </w:pPr>
      <w:r>
        <w:rPr>
          <w:rStyle w:val="8"/>
          <w:color w:val="000000"/>
          <w:sz w:val="24"/>
          <w:szCs w:val="24"/>
          <w:shd w:val="clear" w:color="auto" w:fill="FFFFFF"/>
        </w:rPr>
        <w:t>高度重视人才培养</w:t>
      </w:r>
      <w:r>
        <w:rPr>
          <w:rStyle w:val="8"/>
          <w:rFonts w:hint="eastAsia"/>
          <w:color w:val="000000"/>
          <w:sz w:val="24"/>
          <w:szCs w:val="24"/>
          <w:shd w:val="clear" w:color="auto" w:fill="FFFFFF"/>
        </w:rPr>
        <w:t>的企业</w:t>
      </w:r>
    </w:p>
    <w:p w14:paraId="4D102BE5">
      <w:pPr>
        <w:pStyle w:val="2"/>
        <w:spacing w:before="0" w:line="300" w:lineRule="auto"/>
        <w:ind w:left="0" w:right="198" w:firstLine="420" w:firstLineChars="200"/>
        <w:jc w:val="both"/>
        <w:rPr>
          <w:rFonts w:asciiTheme="minorEastAsia" w:hAnsiTheme="minorEastAsia" w:eastAsiaTheme="minorEastAsia" w:cstheme="minorBidi"/>
          <w:kern w:val="2"/>
          <w:sz w:val="21"/>
          <w:szCs w:val="21"/>
          <w:lang w:val="en-US" w:bidi="ar-SA"/>
        </w:rPr>
      </w:pPr>
      <w:r>
        <w:rPr>
          <w:rFonts w:hint="eastAsia" w:asciiTheme="minorEastAsia" w:hAnsiTheme="minorEastAsia" w:eastAsiaTheme="minorEastAsia" w:cstheme="minorBidi"/>
          <w:kern w:val="2"/>
          <w:sz w:val="21"/>
          <w:szCs w:val="21"/>
          <w:lang w:val="en-US" w:bidi="ar-SA"/>
        </w:rPr>
        <w:t>巨鲨医疗十分重视人才培养与发展，90%的主管及以上管理人员均来自公司内部培养。公司为不同岗位的新员工提供为期</w:t>
      </w:r>
      <w:r>
        <w:rPr>
          <w:rFonts w:hint="eastAsia" w:asciiTheme="minorEastAsia" w:hAnsiTheme="minorEastAsia" w:eastAsiaTheme="minorEastAsia" w:cstheme="minorBidi"/>
          <w:kern w:val="2"/>
          <w:sz w:val="21"/>
          <w:szCs w:val="21"/>
          <w:lang w:val="en-US" w:eastAsia="zh-CN" w:bidi="ar-SA"/>
        </w:rPr>
        <w:t>20</w:t>
      </w:r>
      <w:r>
        <w:rPr>
          <w:rFonts w:hint="eastAsia" w:asciiTheme="minorEastAsia" w:hAnsiTheme="minorEastAsia" w:eastAsiaTheme="minorEastAsia" w:cstheme="minorBidi"/>
          <w:kern w:val="2"/>
          <w:sz w:val="21"/>
          <w:szCs w:val="21"/>
          <w:lang w:val="en-US" w:bidi="ar-SA"/>
        </w:rPr>
        <w:t>天的带薪培训，并通过内外培训相结合的形式为所有在职员工提供每年不少于1个月的带薪培训。一批中青年科学家、博士、硕士、海归人员长期服务于公司。</w:t>
      </w:r>
    </w:p>
    <w:p w14:paraId="09033F16">
      <w:pPr>
        <w:pStyle w:val="2"/>
        <w:spacing w:before="5" w:line="364" w:lineRule="auto"/>
        <w:ind w:left="0" w:firstLine="420" w:firstLineChars="200"/>
        <w:jc w:val="both"/>
        <w:rPr>
          <w:rFonts w:asciiTheme="minorEastAsia" w:hAnsiTheme="minorEastAsia" w:eastAsiaTheme="minorEastAsia" w:cstheme="minorBidi"/>
          <w:b/>
          <w:bCs/>
          <w:kern w:val="2"/>
          <w:sz w:val="21"/>
          <w:szCs w:val="21"/>
          <w:lang w:val="en-US" w:bidi="ar-SA"/>
        </w:rPr>
      </w:pPr>
      <w:r>
        <w:rPr>
          <w:rFonts w:hint="eastAsia" w:asciiTheme="minorEastAsia" w:hAnsiTheme="minorEastAsia" w:eastAsiaTheme="minorEastAsia" w:cstheme="minorBidi"/>
          <w:b/>
          <w:bCs/>
          <w:kern w:val="2"/>
          <w:sz w:val="21"/>
          <w:szCs w:val="21"/>
          <w:lang w:val="en-US" w:bidi="ar-SA"/>
        </w:rPr>
        <w:t>巨鲨人为了人类的健康事业而奋斗！</w:t>
      </w:r>
    </w:p>
    <w:p w14:paraId="26891E19">
      <w:pPr>
        <w:widowControl/>
        <w:shd w:val="clear" w:color="auto" w:fill="FFFFFF"/>
        <w:spacing w:line="260" w:lineRule="atLeast"/>
        <w:ind w:firstLine="420" w:firstLineChars="200"/>
        <w:jc w:val="left"/>
        <w:rPr>
          <w:rFonts w:asciiTheme="minorEastAsia" w:hAnsiTheme="minorEastAsia"/>
          <w:b/>
          <w:bCs/>
          <w:szCs w:val="21"/>
        </w:rPr>
      </w:pPr>
      <w:r>
        <w:rPr>
          <w:rFonts w:asciiTheme="minorEastAsia" w:hAnsiTheme="minorEastAsia"/>
          <w:b/>
          <w:bCs/>
          <w:szCs w:val="21"/>
        </w:rPr>
        <w:t>为了医学诊断更加便捷和智能，为了手术更加安全和高效</w:t>
      </w:r>
      <w:r>
        <w:rPr>
          <w:rFonts w:hint="eastAsia" w:asciiTheme="minorEastAsia" w:hAnsiTheme="minorEastAsia"/>
          <w:b/>
          <w:bCs/>
          <w:szCs w:val="21"/>
        </w:rPr>
        <w:t>！</w:t>
      </w:r>
    </w:p>
    <w:p w14:paraId="30E78CB8">
      <w:pPr>
        <w:pStyle w:val="2"/>
        <w:spacing w:before="5" w:line="364" w:lineRule="auto"/>
        <w:ind w:left="0" w:firstLine="420" w:firstLineChars="200"/>
        <w:jc w:val="both"/>
        <w:rPr>
          <w:rFonts w:asciiTheme="minorEastAsia" w:hAnsiTheme="minorEastAsia" w:eastAsiaTheme="minorEastAsia" w:cstheme="minorBidi"/>
          <w:b/>
          <w:bCs/>
          <w:kern w:val="2"/>
          <w:sz w:val="21"/>
          <w:szCs w:val="21"/>
          <w:lang w:val="en-US" w:bidi="ar-SA"/>
        </w:rPr>
      </w:pPr>
      <w:r>
        <w:rPr>
          <w:rFonts w:hint="eastAsia" w:asciiTheme="minorEastAsia" w:hAnsiTheme="minorEastAsia" w:eastAsiaTheme="minorEastAsia" w:cstheme="minorBidi"/>
          <w:b/>
          <w:bCs/>
          <w:kern w:val="2"/>
          <w:sz w:val="21"/>
          <w:szCs w:val="21"/>
          <w:lang w:val="en-US" w:bidi="ar-SA"/>
        </w:rPr>
        <w:t>巨鲨</w:t>
      </w:r>
      <w:r>
        <w:rPr>
          <w:rFonts w:asciiTheme="minorEastAsia" w:hAnsiTheme="minorEastAsia" w:eastAsiaTheme="minorEastAsia" w:cstheme="minorBidi"/>
          <w:b/>
          <w:bCs/>
          <w:kern w:val="2"/>
          <w:sz w:val="21"/>
          <w:szCs w:val="21"/>
          <w:lang w:val="en-US" w:bidi="ar-SA"/>
        </w:rPr>
        <w:t>，</w:t>
      </w:r>
      <w:r>
        <w:rPr>
          <w:rFonts w:hint="eastAsia" w:asciiTheme="minorEastAsia" w:hAnsiTheme="minorEastAsia" w:eastAsiaTheme="minorEastAsia" w:cstheme="minorBidi"/>
          <w:b/>
          <w:bCs/>
          <w:kern w:val="2"/>
          <w:sz w:val="21"/>
          <w:szCs w:val="21"/>
          <w:lang w:val="en-US" w:bidi="ar-SA"/>
        </w:rPr>
        <w:t>欢迎全球人才</w:t>
      </w:r>
      <w:r>
        <w:rPr>
          <w:rFonts w:asciiTheme="minorEastAsia" w:hAnsiTheme="minorEastAsia" w:eastAsiaTheme="minorEastAsia" w:cstheme="minorBidi"/>
          <w:b/>
          <w:bCs/>
          <w:kern w:val="2"/>
          <w:sz w:val="21"/>
          <w:szCs w:val="21"/>
          <w:lang w:val="en-US" w:bidi="ar-SA"/>
        </w:rPr>
        <w:t>的加入！</w:t>
      </w:r>
    </w:p>
    <w:p w14:paraId="03B23F1A">
      <w:pPr>
        <w:pStyle w:val="2"/>
        <w:spacing w:before="5" w:line="364" w:lineRule="auto"/>
        <w:ind w:left="0" w:firstLine="420" w:firstLineChars="200"/>
        <w:jc w:val="both"/>
        <w:rPr>
          <w:rFonts w:hint="eastAsia" w:asciiTheme="minorEastAsia" w:hAnsiTheme="minorEastAsia" w:eastAsiaTheme="minorEastAsia" w:cstheme="minorBidi"/>
          <w:b/>
          <w:bCs/>
          <w:kern w:val="2"/>
          <w:sz w:val="21"/>
          <w:szCs w:val="21"/>
          <w:lang w:val="en-US" w:eastAsia="zh-CN" w:bidi="ar-SA"/>
        </w:rPr>
      </w:pPr>
    </w:p>
    <w:p w14:paraId="7B92F7B3">
      <w:pPr>
        <w:widowControl/>
        <w:shd w:val="clear" w:color="auto" w:fill="FFFFFF"/>
        <w:spacing w:line="403" w:lineRule="atLeast"/>
        <w:jc w:val="left"/>
        <w:rPr>
          <w:rFonts w:cs="宋体" w:eastAsiaTheme="minorHAnsi"/>
          <w:b/>
          <w:bCs/>
          <w:color w:val="000000" w:themeColor="text1"/>
          <w:kern w:val="0"/>
          <w:sz w:val="28"/>
          <w:szCs w:val="28"/>
          <w14:textFill>
            <w14:solidFill>
              <w14:schemeClr w14:val="tx1"/>
            </w14:solidFill>
          </w14:textFill>
        </w:rPr>
      </w:pPr>
      <w:r>
        <w:rPr>
          <w:rFonts w:hint="eastAsia" w:cs="宋体" w:eastAsiaTheme="minorHAnsi"/>
          <w:b/>
          <w:bCs/>
          <w:color w:val="000000" w:themeColor="text1"/>
          <w:kern w:val="0"/>
          <w:sz w:val="28"/>
          <w:szCs w:val="28"/>
          <w14:textFill>
            <w14:solidFill>
              <w14:schemeClr w14:val="tx1"/>
            </w14:solidFill>
          </w14:textFill>
        </w:rPr>
        <w:t>岗位介绍 ——</w:t>
      </w:r>
    </w:p>
    <w:tbl>
      <w:tblPr>
        <w:tblStyle w:val="6"/>
        <w:tblW w:w="8936"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560"/>
        <w:gridCol w:w="1134"/>
        <w:gridCol w:w="1559"/>
        <w:gridCol w:w="3544"/>
      </w:tblGrid>
      <w:tr w14:paraId="2505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shd w:val="clear" w:color="000000" w:fill="D9D9D9"/>
            <w:noWrap/>
            <w:vAlign w:val="center"/>
          </w:tcPr>
          <w:p w14:paraId="4897003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岗位类别</w:t>
            </w:r>
          </w:p>
        </w:tc>
        <w:tc>
          <w:tcPr>
            <w:tcW w:w="1560" w:type="dxa"/>
            <w:shd w:val="clear" w:color="000000" w:fill="D9D9D9"/>
            <w:noWrap/>
            <w:vAlign w:val="center"/>
          </w:tcPr>
          <w:p w14:paraId="4555294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岗位名称</w:t>
            </w:r>
          </w:p>
        </w:tc>
        <w:tc>
          <w:tcPr>
            <w:tcW w:w="1134" w:type="dxa"/>
            <w:shd w:val="clear" w:color="000000" w:fill="D9D9D9"/>
            <w:noWrap/>
            <w:vAlign w:val="center"/>
          </w:tcPr>
          <w:p w14:paraId="41E4DBA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学历要求</w:t>
            </w:r>
          </w:p>
        </w:tc>
        <w:tc>
          <w:tcPr>
            <w:tcW w:w="1559" w:type="dxa"/>
            <w:shd w:val="clear" w:color="000000" w:fill="D9D9D9"/>
            <w:noWrap/>
            <w:vAlign w:val="center"/>
          </w:tcPr>
          <w:p w14:paraId="449F164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工作地点</w:t>
            </w:r>
          </w:p>
        </w:tc>
        <w:tc>
          <w:tcPr>
            <w:tcW w:w="3544" w:type="dxa"/>
            <w:shd w:val="clear" w:color="000000" w:fill="D9D9D9"/>
            <w:noWrap/>
            <w:vAlign w:val="center"/>
          </w:tcPr>
          <w:p w14:paraId="6D0CB66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专业要求</w:t>
            </w:r>
          </w:p>
        </w:tc>
      </w:tr>
      <w:tr w14:paraId="4564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restart"/>
            <w:shd w:val="clear" w:color="000000" w:fill="FFFFFF"/>
            <w:vAlign w:val="center"/>
          </w:tcPr>
          <w:p w14:paraId="2AD59C0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研发岗</w:t>
            </w:r>
          </w:p>
        </w:tc>
        <w:tc>
          <w:tcPr>
            <w:tcW w:w="1560" w:type="dxa"/>
            <w:shd w:val="clear" w:color="000000" w:fill="FFFFFF"/>
            <w:vAlign w:val="center"/>
          </w:tcPr>
          <w:p w14:paraId="119B4CF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高级预研工程师</w:t>
            </w:r>
          </w:p>
        </w:tc>
        <w:tc>
          <w:tcPr>
            <w:tcW w:w="1134" w:type="dxa"/>
            <w:shd w:val="clear" w:color="000000" w:fill="FFFFFF"/>
            <w:vAlign w:val="center"/>
          </w:tcPr>
          <w:p w14:paraId="5FFAB55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博士及以上</w:t>
            </w:r>
          </w:p>
        </w:tc>
        <w:tc>
          <w:tcPr>
            <w:tcW w:w="1559" w:type="dxa"/>
            <w:shd w:val="clear" w:color="000000" w:fill="FFFFFF"/>
            <w:vAlign w:val="center"/>
          </w:tcPr>
          <w:p w14:paraId="0E63DB2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南京/上海</w:t>
            </w:r>
          </w:p>
        </w:tc>
        <w:tc>
          <w:tcPr>
            <w:tcW w:w="3544" w:type="dxa"/>
            <w:shd w:val="clear" w:color="000000" w:fill="FFFFFF"/>
            <w:vAlign w:val="center"/>
          </w:tcPr>
          <w:p w14:paraId="4D76ADE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985/211高校，理工科专业博士</w:t>
            </w:r>
          </w:p>
        </w:tc>
      </w:tr>
      <w:tr w14:paraId="1BF3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094A4BC6">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2B753B3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硬件工程师</w:t>
            </w:r>
          </w:p>
        </w:tc>
        <w:tc>
          <w:tcPr>
            <w:tcW w:w="1134" w:type="dxa"/>
            <w:shd w:val="clear" w:color="000000" w:fill="FFFFFF"/>
            <w:vAlign w:val="center"/>
          </w:tcPr>
          <w:p w14:paraId="531A02C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559" w:type="dxa"/>
            <w:shd w:val="clear" w:color="000000" w:fill="FFFFFF"/>
            <w:vAlign w:val="center"/>
          </w:tcPr>
          <w:p w14:paraId="63B2EA6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南京/上海/深圳</w:t>
            </w:r>
          </w:p>
        </w:tc>
        <w:tc>
          <w:tcPr>
            <w:tcW w:w="3544" w:type="dxa"/>
            <w:shd w:val="clear" w:color="000000" w:fill="FFFFFF"/>
            <w:vAlign w:val="center"/>
          </w:tcPr>
          <w:p w14:paraId="2613C46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电子、电气、计算机、通信、自动化、生物医学工程等理工科相关专业</w:t>
            </w:r>
          </w:p>
        </w:tc>
      </w:tr>
      <w:tr w14:paraId="5279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2B46C2F5">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5A44FCE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嵌入式软件</w:t>
            </w:r>
          </w:p>
          <w:p w14:paraId="41D5F7A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工程师</w:t>
            </w:r>
          </w:p>
        </w:tc>
        <w:tc>
          <w:tcPr>
            <w:tcW w:w="1134" w:type="dxa"/>
            <w:shd w:val="clear" w:color="000000" w:fill="FFFFFF"/>
            <w:vAlign w:val="center"/>
          </w:tcPr>
          <w:p w14:paraId="589DD56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559" w:type="dxa"/>
            <w:shd w:val="clear" w:color="000000" w:fill="FFFFFF"/>
            <w:vAlign w:val="center"/>
          </w:tcPr>
          <w:p w14:paraId="598898B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南京/上海</w:t>
            </w:r>
          </w:p>
        </w:tc>
        <w:tc>
          <w:tcPr>
            <w:tcW w:w="3544" w:type="dxa"/>
            <w:shd w:val="clear" w:color="000000" w:fill="FFFFFF"/>
            <w:vAlign w:val="center"/>
          </w:tcPr>
          <w:p w14:paraId="2EE6A9D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人工智能、电子、电气、计算机、通信、自动化、生物医学工程等理工科相关专业</w:t>
            </w:r>
          </w:p>
        </w:tc>
      </w:tr>
      <w:tr w14:paraId="72CD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45354B50">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6F29970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应用软件工程师</w:t>
            </w:r>
          </w:p>
        </w:tc>
        <w:tc>
          <w:tcPr>
            <w:tcW w:w="1134" w:type="dxa"/>
            <w:shd w:val="clear" w:color="000000" w:fill="FFFFFF"/>
            <w:vAlign w:val="center"/>
          </w:tcPr>
          <w:p w14:paraId="44131CA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559" w:type="dxa"/>
            <w:shd w:val="clear" w:color="000000" w:fill="FFFFFF"/>
            <w:vAlign w:val="center"/>
          </w:tcPr>
          <w:p w14:paraId="3C43F7E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w:t>
            </w:r>
          </w:p>
        </w:tc>
        <w:tc>
          <w:tcPr>
            <w:tcW w:w="3544" w:type="dxa"/>
            <w:shd w:val="clear" w:color="000000" w:fill="FFFFFF"/>
            <w:vAlign w:val="center"/>
          </w:tcPr>
          <w:p w14:paraId="588E7CE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人工智能、计算机、软件工程、网络工程通信、自动化等理工科相关专业</w:t>
            </w:r>
          </w:p>
        </w:tc>
      </w:tr>
      <w:tr w14:paraId="5F8C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1FEB8E1E">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7BB0A6E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FPGA工程师</w:t>
            </w:r>
          </w:p>
        </w:tc>
        <w:tc>
          <w:tcPr>
            <w:tcW w:w="1134" w:type="dxa"/>
            <w:shd w:val="clear" w:color="000000" w:fill="FFFFFF"/>
            <w:vAlign w:val="center"/>
          </w:tcPr>
          <w:p w14:paraId="1002D19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559" w:type="dxa"/>
            <w:shd w:val="clear" w:color="000000" w:fill="FFFFFF"/>
            <w:vAlign w:val="center"/>
          </w:tcPr>
          <w:p w14:paraId="018F301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w:t>
            </w:r>
          </w:p>
        </w:tc>
        <w:tc>
          <w:tcPr>
            <w:tcW w:w="3544" w:type="dxa"/>
            <w:shd w:val="clear" w:color="000000" w:fill="FFFFFF"/>
            <w:vAlign w:val="center"/>
          </w:tcPr>
          <w:p w14:paraId="46A7678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人工智能、电子、电气、计算机、通信、自动化等理工科相关专业</w:t>
            </w:r>
          </w:p>
        </w:tc>
      </w:tr>
      <w:tr w14:paraId="6F21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44137CDE">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17D7A9C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图像算法工程师</w:t>
            </w:r>
          </w:p>
        </w:tc>
        <w:tc>
          <w:tcPr>
            <w:tcW w:w="1134" w:type="dxa"/>
            <w:shd w:val="clear" w:color="000000" w:fill="FFFFFF"/>
            <w:vAlign w:val="center"/>
          </w:tcPr>
          <w:p w14:paraId="3DD9D0D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559" w:type="dxa"/>
            <w:shd w:val="clear" w:color="000000" w:fill="FFFFFF"/>
            <w:vAlign w:val="center"/>
          </w:tcPr>
          <w:p w14:paraId="65F76D4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上海/南京</w:t>
            </w:r>
          </w:p>
        </w:tc>
        <w:tc>
          <w:tcPr>
            <w:tcW w:w="3544" w:type="dxa"/>
            <w:shd w:val="clear" w:color="000000" w:fill="FFFFFF"/>
            <w:vAlign w:val="center"/>
          </w:tcPr>
          <w:p w14:paraId="695CE7D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人工智能、电子、电气、计算机、通信、自动化、图像处理等理工科相关专业</w:t>
            </w:r>
          </w:p>
        </w:tc>
      </w:tr>
      <w:tr w14:paraId="4806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37470E2D">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4D5B5AC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系统集成工程师</w:t>
            </w:r>
          </w:p>
        </w:tc>
        <w:tc>
          <w:tcPr>
            <w:tcW w:w="1134" w:type="dxa"/>
            <w:shd w:val="clear" w:color="000000" w:fill="FFFFFF"/>
            <w:vAlign w:val="center"/>
          </w:tcPr>
          <w:p w14:paraId="414A223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559" w:type="dxa"/>
            <w:shd w:val="clear" w:color="000000" w:fill="FFFFFF"/>
            <w:vAlign w:val="center"/>
          </w:tcPr>
          <w:p w14:paraId="05DE41B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南京/上海/深圳</w:t>
            </w:r>
          </w:p>
        </w:tc>
        <w:tc>
          <w:tcPr>
            <w:tcW w:w="3544" w:type="dxa"/>
            <w:shd w:val="clear" w:color="000000" w:fill="FFFFFF"/>
            <w:vAlign w:val="center"/>
          </w:tcPr>
          <w:p w14:paraId="48A32CE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电子、电气、计算机、通信、自动化、机械类、生物医学工程等理工科相关专业</w:t>
            </w:r>
          </w:p>
        </w:tc>
      </w:tr>
      <w:tr w14:paraId="4F7B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6822FC99">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47E0A81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结构工程师</w:t>
            </w:r>
          </w:p>
        </w:tc>
        <w:tc>
          <w:tcPr>
            <w:tcW w:w="1134" w:type="dxa"/>
            <w:shd w:val="clear" w:color="000000" w:fill="FFFFFF"/>
            <w:vAlign w:val="center"/>
          </w:tcPr>
          <w:p w14:paraId="6CCA0EE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559" w:type="dxa"/>
            <w:shd w:val="clear" w:color="000000" w:fill="FFFFFF"/>
            <w:vAlign w:val="center"/>
          </w:tcPr>
          <w:p w14:paraId="53355FB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南京/上海/深圳</w:t>
            </w:r>
          </w:p>
        </w:tc>
        <w:tc>
          <w:tcPr>
            <w:tcW w:w="3544" w:type="dxa"/>
            <w:shd w:val="clear" w:color="000000" w:fill="FFFFFF"/>
            <w:vAlign w:val="center"/>
          </w:tcPr>
          <w:p w14:paraId="5835FE9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机械类专业</w:t>
            </w:r>
          </w:p>
        </w:tc>
      </w:tr>
      <w:tr w14:paraId="66AE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71D5927B">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2553D89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机电工程师</w:t>
            </w:r>
          </w:p>
        </w:tc>
        <w:tc>
          <w:tcPr>
            <w:tcW w:w="1134" w:type="dxa"/>
            <w:shd w:val="clear" w:color="000000" w:fill="FFFFFF"/>
            <w:vAlign w:val="center"/>
          </w:tcPr>
          <w:p w14:paraId="7BC030E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559" w:type="dxa"/>
            <w:shd w:val="clear" w:color="000000" w:fill="FFFFFF"/>
            <w:vAlign w:val="center"/>
          </w:tcPr>
          <w:p w14:paraId="6995168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南京/上海/深圳</w:t>
            </w:r>
          </w:p>
        </w:tc>
        <w:tc>
          <w:tcPr>
            <w:tcW w:w="3544" w:type="dxa"/>
            <w:shd w:val="clear" w:color="000000" w:fill="FFFFFF"/>
            <w:vAlign w:val="center"/>
          </w:tcPr>
          <w:p w14:paraId="5660A5F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机械、电子、自动化等理工科相关专业</w:t>
            </w:r>
          </w:p>
        </w:tc>
      </w:tr>
      <w:tr w14:paraId="7892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6E5754C4">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62C9ECB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测试工程师</w:t>
            </w:r>
          </w:p>
        </w:tc>
        <w:tc>
          <w:tcPr>
            <w:tcW w:w="1134" w:type="dxa"/>
            <w:shd w:val="clear" w:color="000000" w:fill="FFFFFF"/>
            <w:vAlign w:val="center"/>
          </w:tcPr>
          <w:p w14:paraId="7DDCB18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559" w:type="dxa"/>
            <w:shd w:val="clear" w:color="000000" w:fill="FFFFFF"/>
            <w:vAlign w:val="center"/>
          </w:tcPr>
          <w:p w14:paraId="71D05B5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w:t>
            </w:r>
          </w:p>
        </w:tc>
        <w:tc>
          <w:tcPr>
            <w:tcW w:w="3544" w:type="dxa"/>
            <w:shd w:val="clear" w:color="000000" w:fill="FFFFFF"/>
            <w:vAlign w:val="center"/>
          </w:tcPr>
          <w:p w14:paraId="460C2C1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电子、电气、计算机、通信、自动化、机械类、生物医学工程等理工科相关专业</w:t>
            </w:r>
          </w:p>
        </w:tc>
      </w:tr>
      <w:tr w14:paraId="0C24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33A55042">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54EDEC9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感控产品研发</w:t>
            </w:r>
          </w:p>
          <w:p w14:paraId="1D7824D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工程师</w:t>
            </w:r>
          </w:p>
        </w:tc>
        <w:tc>
          <w:tcPr>
            <w:tcW w:w="1134" w:type="dxa"/>
            <w:shd w:val="clear" w:color="000000" w:fill="FFFFFF"/>
            <w:vAlign w:val="center"/>
          </w:tcPr>
          <w:p w14:paraId="0BF2713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559" w:type="dxa"/>
            <w:shd w:val="clear" w:color="000000" w:fill="FFFFFF"/>
            <w:vAlign w:val="center"/>
          </w:tcPr>
          <w:p w14:paraId="511B946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w:t>
            </w:r>
          </w:p>
        </w:tc>
        <w:tc>
          <w:tcPr>
            <w:tcW w:w="3544" w:type="dxa"/>
            <w:shd w:val="clear" w:color="000000" w:fill="FFFFFF"/>
            <w:vAlign w:val="center"/>
          </w:tcPr>
          <w:p w14:paraId="73A4A4C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化学、生物、材料等相关专业</w:t>
            </w:r>
          </w:p>
        </w:tc>
      </w:tr>
      <w:tr w14:paraId="3DB4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restart"/>
            <w:shd w:val="clear" w:color="auto" w:fill="auto"/>
            <w:vAlign w:val="center"/>
          </w:tcPr>
          <w:p w14:paraId="4434D03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营销岗</w:t>
            </w:r>
          </w:p>
        </w:tc>
        <w:tc>
          <w:tcPr>
            <w:tcW w:w="1560" w:type="dxa"/>
            <w:shd w:val="clear" w:color="000000" w:fill="FFFFFF"/>
            <w:vAlign w:val="center"/>
          </w:tcPr>
          <w:p w14:paraId="7A90AA6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国内市场代表</w:t>
            </w:r>
          </w:p>
        </w:tc>
        <w:tc>
          <w:tcPr>
            <w:tcW w:w="1134" w:type="dxa"/>
            <w:shd w:val="clear" w:color="000000" w:fill="FFFFFF"/>
            <w:vAlign w:val="center"/>
          </w:tcPr>
          <w:p w14:paraId="77B4704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本科</w:t>
            </w:r>
          </w:p>
        </w:tc>
        <w:tc>
          <w:tcPr>
            <w:tcW w:w="1559" w:type="dxa"/>
            <w:shd w:val="clear" w:color="000000" w:fill="FFFFFF"/>
            <w:vAlign w:val="center"/>
          </w:tcPr>
          <w:p w14:paraId="042AFAF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全国</w:t>
            </w:r>
          </w:p>
        </w:tc>
        <w:tc>
          <w:tcPr>
            <w:tcW w:w="3544" w:type="dxa"/>
            <w:shd w:val="clear" w:color="000000" w:fill="FFFFFF"/>
            <w:vAlign w:val="center"/>
          </w:tcPr>
          <w:p w14:paraId="0EBCD89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专业不限，理工科专业优先</w:t>
            </w:r>
          </w:p>
        </w:tc>
      </w:tr>
      <w:tr w14:paraId="457E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5280E748">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3C2AE1D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国际市场代表</w:t>
            </w:r>
          </w:p>
        </w:tc>
        <w:tc>
          <w:tcPr>
            <w:tcW w:w="1134" w:type="dxa"/>
            <w:shd w:val="clear" w:color="000000" w:fill="FFFFFF"/>
            <w:vAlign w:val="center"/>
          </w:tcPr>
          <w:p w14:paraId="420874B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1559" w:type="dxa"/>
            <w:shd w:val="clear" w:color="000000" w:fill="FFFFFF"/>
            <w:vAlign w:val="center"/>
          </w:tcPr>
          <w:p w14:paraId="689C77E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南京/海外</w:t>
            </w:r>
          </w:p>
        </w:tc>
        <w:tc>
          <w:tcPr>
            <w:tcW w:w="3544" w:type="dxa"/>
            <w:shd w:val="clear" w:color="000000" w:fill="FFFFFF"/>
            <w:vAlign w:val="center"/>
          </w:tcPr>
          <w:p w14:paraId="684136E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专业不限，英语、葡语、俄语、西班牙语、</w:t>
            </w:r>
            <w:r>
              <w:rPr>
                <w:rFonts w:hint="eastAsia" w:ascii="宋体" w:hAnsi="宋体" w:eastAsia="宋体" w:cs="宋体"/>
                <w:color w:val="000000"/>
                <w:kern w:val="0"/>
                <w:sz w:val="18"/>
                <w:szCs w:val="18"/>
                <w:lang w:val="en-US" w:eastAsia="zh-CN"/>
              </w:rPr>
              <w:t>意大利语、</w:t>
            </w:r>
            <w:r>
              <w:rPr>
                <w:rFonts w:hint="eastAsia" w:ascii="宋体" w:hAnsi="宋体" w:eastAsia="宋体" w:cs="宋体"/>
                <w:color w:val="000000"/>
                <w:kern w:val="0"/>
                <w:sz w:val="18"/>
                <w:szCs w:val="18"/>
              </w:rPr>
              <w:t>法语优先</w:t>
            </w:r>
          </w:p>
        </w:tc>
      </w:tr>
      <w:tr w14:paraId="424A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29E14435">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39B34CC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产品专员</w:t>
            </w:r>
          </w:p>
        </w:tc>
        <w:tc>
          <w:tcPr>
            <w:tcW w:w="1134" w:type="dxa"/>
            <w:shd w:val="clear" w:color="000000" w:fill="FFFFFF"/>
            <w:vAlign w:val="center"/>
          </w:tcPr>
          <w:p w14:paraId="5521B77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1559" w:type="dxa"/>
            <w:shd w:val="clear" w:color="000000" w:fill="FFFFFF"/>
            <w:vAlign w:val="center"/>
          </w:tcPr>
          <w:p w14:paraId="54498F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全国</w:t>
            </w:r>
          </w:p>
        </w:tc>
        <w:tc>
          <w:tcPr>
            <w:tcW w:w="3544" w:type="dxa"/>
            <w:shd w:val="clear" w:color="000000" w:fill="FFFFFF"/>
            <w:vAlign w:val="center"/>
          </w:tcPr>
          <w:p w14:paraId="2569421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生物医学工程、电子、电气、自动化等理工科专业</w:t>
            </w:r>
          </w:p>
        </w:tc>
      </w:tr>
      <w:tr w14:paraId="0B8E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restart"/>
            <w:shd w:val="clear" w:color="auto" w:fill="auto"/>
            <w:vAlign w:val="center"/>
          </w:tcPr>
          <w:p w14:paraId="69321F2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技术支持岗</w:t>
            </w:r>
          </w:p>
        </w:tc>
        <w:tc>
          <w:tcPr>
            <w:tcW w:w="1560" w:type="dxa"/>
            <w:shd w:val="clear" w:color="000000" w:fill="FFFFFF"/>
            <w:vAlign w:val="center"/>
          </w:tcPr>
          <w:p w14:paraId="1E21B01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IT工程师</w:t>
            </w:r>
          </w:p>
        </w:tc>
        <w:tc>
          <w:tcPr>
            <w:tcW w:w="1134" w:type="dxa"/>
            <w:shd w:val="clear" w:color="000000" w:fill="FFFFFF"/>
            <w:vAlign w:val="center"/>
          </w:tcPr>
          <w:p w14:paraId="67559AC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本科</w:t>
            </w:r>
          </w:p>
        </w:tc>
        <w:tc>
          <w:tcPr>
            <w:tcW w:w="1559" w:type="dxa"/>
            <w:shd w:val="clear" w:color="000000" w:fill="FFFFFF"/>
            <w:vAlign w:val="center"/>
          </w:tcPr>
          <w:p w14:paraId="7D0587F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w:t>
            </w:r>
          </w:p>
        </w:tc>
        <w:tc>
          <w:tcPr>
            <w:tcW w:w="3544" w:type="dxa"/>
            <w:shd w:val="clear" w:color="000000" w:fill="FFFFFF"/>
            <w:vAlign w:val="center"/>
          </w:tcPr>
          <w:p w14:paraId="0A88B2E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计算机、信息系统、网络工程等相关专业</w:t>
            </w:r>
          </w:p>
        </w:tc>
      </w:tr>
      <w:tr w14:paraId="6A7A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73A81FE9">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0153E7A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项目实施工程师</w:t>
            </w:r>
          </w:p>
        </w:tc>
        <w:tc>
          <w:tcPr>
            <w:tcW w:w="1134" w:type="dxa"/>
            <w:shd w:val="clear" w:color="000000" w:fill="FFFFFF"/>
            <w:vAlign w:val="center"/>
          </w:tcPr>
          <w:p w14:paraId="3EA2A5A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本科</w:t>
            </w:r>
          </w:p>
        </w:tc>
        <w:tc>
          <w:tcPr>
            <w:tcW w:w="1559" w:type="dxa"/>
            <w:shd w:val="clear" w:color="000000" w:fill="FFFFFF"/>
            <w:vAlign w:val="center"/>
          </w:tcPr>
          <w:p w14:paraId="7F6C0A8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w:t>
            </w:r>
          </w:p>
        </w:tc>
        <w:tc>
          <w:tcPr>
            <w:tcW w:w="3544" w:type="dxa"/>
            <w:shd w:val="clear" w:color="000000" w:fill="FFFFFF"/>
            <w:vAlign w:val="center"/>
          </w:tcPr>
          <w:p w14:paraId="1E88708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电子、电气、计算机、通信、机械类、生物医学工程等理工科相关专业</w:t>
            </w:r>
          </w:p>
        </w:tc>
      </w:tr>
      <w:tr w14:paraId="2B54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3D400F71">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3883A4C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售后服务工程师</w:t>
            </w:r>
          </w:p>
        </w:tc>
        <w:tc>
          <w:tcPr>
            <w:tcW w:w="1134" w:type="dxa"/>
            <w:shd w:val="clear" w:color="000000" w:fill="FFFFFF"/>
            <w:vAlign w:val="center"/>
          </w:tcPr>
          <w:p w14:paraId="11FC228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本科</w:t>
            </w:r>
          </w:p>
        </w:tc>
        <w:tc>
          <w:tcPr>
            <w:tcW w:w="1559" w:type="dxa"/>
            <w:shd w:val="clear" w:color="000000" w:fill="FFFFFF"/>
            <w:vAlign w:val="center"/>
          </w:tcPr>
          <w:p w14:paraId="081CD1D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全国</w:t>
            </w:r>
          </w:p>
        </w:tc>
        <w:tc>
          <w:tcPr>
            <w:tcW w:w="3544" w:type="dxa"/>
            <w:shd w:val="clear" w:color="000000" w:fill="FFFFFF"/>
            <w:vAlign w:val="center"/>
          </w:tcPr>
          <w:p w14:paraId="500F0DF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电子、电气、计算机、通信、机械类、生物医学工程等理工科相关专业</w:t>
            </w:r>
          </w:p>
        </w:tc>
      </w:tr>
      <w:tr w14:paraId="705A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restart"/>
            <w:shd w:val="clear" w:color="auto" w:fill="auto"/>
            <w:vAlign w:val="center"/>
          </w:tcPr>
          <w:p w14:paraId="5D84F5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供应链岗</w:t>
            </w:r>
          </w:p>
        </w:tc>
        <w:tc>
          <w:tcPr>
            <w:tcW w:w="1560" w:type="dxa"/>
            <w:shd w:val="clear" w:color="000000" w:fill="FFFFFF"/>
            <w:vAlign w:val="center"/>
          </w:tcPr>
          <w:p w14:paraId="4B0CE49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工艺工程师</w:t>
            </w:r>
          </w:p>
        </w:tc>
        <w:tc>
          <w:tcPr>
            <w:tcW w:w="1134" w:type="dxa"/>
            <w:shd w:val="clear" w:color="000000" w:fill="FFFFFF"/>
            <w:vAlign w:val="center"/>
          </w:tcPr>
          <w:p w14:paraId="011B938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本科</w:t>
            </w:r>
          </w:p>
        </w:tc>
        <w:tc>
          <w:tcPr>
            <w:tcW w:w="1559" w:type="dxa"/>
            <w:shd w:val="clear" w:color="000000" w:fill="FFFFFF"/>
            <w:vAlign w:val="center"/>
          </w:tcPr>
          <w:p w14:paraId="43E1CCA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w:t>
            </w:r>
          </w:p>
        </w:tc>
        <w:tc>
          <w:tcPr>
            <w:tcW w:w="3544" w:type="dxa"/>
            <w:shd w:val="clear" w:color="000000" w:fill="FFFFFF"/>
            <w:vAlign w:val="center"/>
          </w:tcPr>
          <w:p w14:paraId="451130C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电子、电气、计算机、通信、机械类、生物医学工程等理工科相关专业</w:t>
            </w:r>
          </w:p>
        </w:tc>
      </w:tr>
      <w:tr w14:paraId="5F3A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6FEB12EA">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1FD1595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采购工程师</w:t>
            </w:r>
          </w:p>
        </w:tc>
        <w:tc>
          <w:tcPr>
            <w:tcW w:w="1134" w:type="dxa"/>
            <w:shd w:val="clear" w:color="000000" w:fill="FFFFFF"/>
            <w:vAlign w:val="center"/>
          </w:tcPr>
          <w:p w14:paraId="31DCE38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本科</w:t>
            </w:r>
          </w:p>
        </w:tc>
        <w:tc>
          <w:tcPr>
            <w:tcW w:w="1559" w:type="dxa"/>
            <w:shd w:val="clear" w:color="000000" w:fill="FFFFFF"/>
            <w:vAlign w:val="center"/>
          </w:tcPr>
          <w:p w14:paraId="3B89424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w:t>
            </w:r>
          </w:p>
        </w:tc>
        <w:tc>
          <w:tcPr>
            <w:tcW w:w="3544" w:type="dxa"/>
            <w:shd w:val="clear" w:color="000000" w:fill="FFFFFF"/>
            <w:vAlign w:val="center"/>
          </w:tcPr>
          <w:p w14:paraId="50E49EA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电子、电气、计算机、通信、机械类、生物医学工程、材料、微电子等理工科相关专业</w:t>
            </w:r>
          </w:p>
        </w:tc>
      </w:tr>
      <w:tr w14:paraId="0112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39" w:type="dxa"/>
            <w:vMerge w:val="continue"/>
            <w:shd w:val="clear" w:color="auto" w:fill="auto"/>
            <w:vAlign w:val="center"/>
          </w:tcPr>
          <w:p w14:paraId="6FD73D18">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60CE406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质量工程师</w:t>
            </w:r>
          </w:p>
        </w:tc>
        <w:tc>
          <w:tcPr>
            <w:tcW w:w="1134" w:type="dxa"/>
            <w:shd w:val="clear" w:color="000000" w:fill="FFFFFF"/>
            <w:vAlign w:val="center"/>
          </w:tcPr>
          <w:p w14:paraId="64FBD48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本科</w:t>
            </w:r>
          </w:p>
        </w:tc>
        <w:tc>
          <w:tcPr>
            <w:tcW w:w="1559" w:type="dxa"/>
            <w:shd w:val="clear" w:color="000000" w:fill="FFFFFF"/>
            <w:vAlign w:val="center"/>
          </w:tcPr>
          <w:p w14:paraId="5AEECB3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w:t>
            </w:r>
          </w:p>
        </w:tc>
        <w:tc>
          <w:tcPr>
            <w:tcW w:w="3544" w:type="dxa"/>
            <w:shd w:val="clear" w:color="000000" w:fill="FFFFFF"/>
            <w:vAlign w:val="center"/>
          </w:tcPr>
          <w:p w14:paraId="26EF5D9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计算机、通信、机械类、生物医学工程、材料、、生物、化学等理工科相关专业</w:t>
            </w:r>
          </w:p>
        </w:tc>
      </w:tr>
      <w:tr w14:paraId="3496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139" w:type="dxa"/>
            <w:vMerge w:val="continue"/>
            <w:shd w:val="clear" w:color="auto" w:fill="auto"/>
            <w:vAlign w:val="center"/>
          </w:tcPr>
          <w:p w14:paraId="4AD0CDAF">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5D0BB29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无菌检测工程师</w:t>
            </w:r>
          </w:p>
        </w:tc>
        <w:tc>
          <w:tcPr>
            <w:tcW w:w="1134" w:type="dxa"/>
            <w:shd w:val="clear" w:color="000000" w:fill="FFFFFF"/>
            <w:vAlign w:val="center"/>
          </w:tcPr>
          <w:p w14:paraId="2E9150D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本科</w:t>
            </w:r>
          </w:p>
        </w:tc>
        <w:tc>
          <w:tcPr>
            <w:tcW w:w="1559" w:type="dxa"/>
            <w:shd w:val="clear" w:color="000000" w:fill="FFFFFF"/>
            <w:vAlign w:val="center"/>
          </w:tcPr>
          <w:p w14:paraId="19F5053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w:t>
            </w:r>
          </w:p>
        </w:tc>
        <w:tc>
          <w:tcPr>
            <w:tcW w:w="3544" w:type="dxa"/>
            <w:shd w:val="clear" w:color="000000" w:fill="FFFFFF"/>
            <w:vAlign w:val="center"/>
          </w:tcPr>
          <w:p w14:paraId="544A755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化学、医学检验，生物相关专业</w:t>
            </w:r>
          </w:p>
        </w:tc>
      </w:tr>
      <w:tr w14:paraId="6449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restart"/>
            <w:shd w:val="clear" w:color="auto" w:fill="auto"/>
            <w:vAlign w:val="center"/>
          </w:tcPr>
          <w:p w14:paraId="07CD484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职能岗</w:t>
            </w:r>
          </w:p>
        </w:tc>
        <w:tc>
          <w:tcPr>
            <w:tcW w:w="1560" w:type="dxa"/>
            <w:shd w:val="clear" w:color="000000" w:fill="FFFFFF"/>
            <w:vAlign w:val="center"/>
          </w:tcPr>
          <w:p w14:paraId="686E485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法务专员</w:t>
            </w:r>
          </w:p>
        </w:tc>
        <w:tc>
          <w:tcPr>
            <w:tcW w:w="1134" w:type="dxa"/>
            <w:shd w:val="clear" w:color="000000" w:fill="FFFFFF"/>
            <w:vAlign w:val="center"/>
          </w:tcPr>
          <w:p w14:paraId="4061E25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1559" w:type="dxa"/>
            <w:shd w:val="clear" w:color="000000" w:fill="FFFFFF"/>
            <w:vAlign w:val="center"/>
          </w:tcPr>
          <w:p w14:paraId="44DE68D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w:t>
            </w:r>
          </w:p>
        </w:tc>
        <w:tc>
          <w:tcPr>
            <w:tcW w:w="3544" w:type="dxa"/>
            <w:shd w:val="clear" w:color="000000" w:fill="FFFFFF"/>
            <w:vAlign w:val="center"/>
          </w:tcPr>
          <w:p w14:paraId="714887A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法学专业</w:t>
            </w:r>
          </w:p>
        </w:tc>
      </w:tr>
      <w:tr w14:paraId="5522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043A5A73">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5E798F2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财务专员</w:t>
            </w:r>
          </w:p>
        </w:tc>
        <w:tc>
          <w:tcPr>
            <w:tcW w:w="1134" w:type="dxa"/>
            <w:shd w:val="clear" w:color="000000" w:fill="FFFFFF"/>
            <w:vAlign w:val="center"/>
          </w:tcPr>
          <w:p w14:paraId="44E5844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1559" w:type="dxa"/>
            <w:shd w:val="clear" w:color="000000" w:fill="FFFFFF"/>
            <w:vAlign w:val="center"/>
          </w:tcPr>
          <w:p w14:paraId="4C9DB51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w:t>
            </w:r>
          </w:p>
        </w:tc>
        <w:tc>
          <w:tcPr>
            <w:tcW w:w="3544" w:type="dxa"/>
            <w:shd w:val="clear" w:color="000000" w:fill="FFFFFF"/>
            <w:vAlign w:val="center"/>
          </w:tcPr>
          <w:p w14:paraId="6CD2059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财会类专业</w:t>
            </w:r>
          </w:p>
        </w:tc>
      </w:tr>
      <w:tr w14:paraId="4196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035DA6C4">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4EC52C7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项目申报专员</w:t>
            </w:r>
          </w:p>
        </w:tc>
        <w:tc>
          <w:tcPr>
            <w:tcW w:w="1134" w:type="dxa"/>
            <w:shd w:val="clear" w:color="000000" w:fill="FFFFFF"/>
            <w:vAlign w:val="center"/>
          </w:tcPr>
          <w:p w14:paraId="7547469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1559" w:type="dxa"/>
            <w:shd w:val="clear" w:color="000000" w:fill="FFFFFF"/>
            <w:vAlign w:val="center"/>
          </w:tcPr>
          <w:p w14:paraId="1A63368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w:t>
            </w:r>
          </w:p>
        </w:tc>
        <w:tc>
          <w:tcPr>
            <w:tcW w:w="3544" w:type="dxa"/>
            <w:shd w:val="clear" w:color="000000" w:fill="FFFFFF"/>
            <w:vAlign w:val="center"/>
          </w:tcPr>
          <w:p w14:paraId="2D6CD54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理工类或管理类相关专业</w:t>
            </w:r>
          </w:p>
        </w:tc>
      </w:tr>
      <w:tr w14:paraId="4D76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593D5D78">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563195B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注册专员</w:t>
            </w:r>
          </w:p>
        </w:tc>
        <w:tc>
          <w:tcPr>
            <w:tcW w:w="1134" w:type="dxa"/>
            <w:shd w:val="clear" w:color="000000" w:fill="FFFFFF"/>
            <w:vAlign w:val="center"/>
          </w:tcPr>
          <w:p w14:paraId="69D4600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1559" w:type="dxa"/>
            <w:shd w:val="clear" w:color="000000" w:fill="FFFFFF"/>
            <w:vAlign w:val="center"/>
          </w:tcPr>
          <w:p w14:paraId="6A39EE6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w:t>
            </w:r>
          </w:p>
        </w:tc>
        <w:tc>
          <w:tcPr>
            <w:tcW w:w="3544" w:type="dxa"/>
            <w:shd w:val="clear" w:color="000000" w:fill="FFFFFF"/>
            <w:vAlign w:val="center"/>
          </w:tcPr>
          <w:p w14:paraId="6E1D358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理工类或管理类相关专业</w:t>
            </w:r>
          </w:p>
        </w:tc>
      </w:tr>
      <w:tr w14:paraId="5A62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3C84DCD4">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67B94EE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人力资源专员</w:t>
            </w:r>
          </w:p>
        </w:tc>
        <w:tc>
          <w:tcPr>
            <w:tcW w:w="1134" w:type="dxa"/>
            <w:shd w:val="clear" w:color="000000" w:fill="FFFFFF"/>
            <w:vAlign w:val="center"/>
          </w:tcPr>
          <w:p w14:paraId="578147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1559" w:type="dxa"/>
            <w:shd w:val="clear" w:color="000000" w:fill="FFFFFF"/>
            <w:vAlign w:val="center"/>
          </w:tcPr>
          <w:p w14:paraId="12222C9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w:t>
            </w:r>
          </w:p>
        </w:tc>
        <w:tc>
          <w:tcPr>
            <w:tcW w:w="3544" w:type="dxa"/>
            <w:shd w:val="clear" w:color="000000" w:fill="FFFFFF"/>
            <w:vAlign w:val="center"/>
          </w:tcPr>
          <w:p w14:paraId="551C3D1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人力资源、心理学、统计学及理工科相关专业</w:t>
            </w:r>
          </w:p>
        </w:tc>
      </w:tr>
      <w:tr w14:paraId="7C6A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00D0667D">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065A4BB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商务专员</w:t>
            </w:r>
          </w:p>
        </w:tc>
        <w:tc>
          <w:tcPr>
            <w:tcW w:w="1134" w:type="dxa"/>
            <w:shd w:val="clear" w:color="000000" w:fill="FFFFFF"/>
            <w:vAlign w:val="center"/>
          </w:tcPr>
          <w:p w14:paraId="16B60F4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本科</w:t>
            </w:r>
          </w:p>
        </w:tc>
        <w:tc>
          <w:tcPr>
            <w:tcW w:w="1559" w:type="dxa"/>
            <w:shd w:val="clear" w:color="000000" w:fill="FFFFFF"/>
            <w:vAlign w:val="center"/>
          </w:tcPr>
          <w:p w14:paraId="6E1806A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w:t>
            </w:r>
          </w:p>
        </w:tc>
        <w:tc>
          <w:tcPr>
            <w:tcW w:w="3544" w:type="dxa"/>
            <w:shd w:val="clear" w:color="000000" w:fill="FFFFFF"/>
            <w:vAlign w:val="center"/>
          </w:tcPr>
          <w:p w14:paraId="5FF2C03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电子商务、国际经济与贸易等相关专业</w:t>
            </w:r>
          </w:p>
        </w:tc>
      </w:tr>
      <w:tr w14:paraId="7281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vMerge w:val="continue"/>
            <w:shd w:val="clear" w:color="auto" w:fill="auto"/>
            <w:vAlign w:val="center"/>
          </w:tcPr>
          <w:p w14:paraId="2AA777F3">
            <w:pPr>
              <w:widowControl/>
              <w:jc w:val="center"/>
              <w:rPr>
                <w:rFonts w:hint="eastAsia" w:ascii="宋体" w:hAnsi="宋体" w:eastAsia="宋体" w:cs="宋体"/>
                <w:color w:val="000000"/>
                <w:kern w:val="0"/>
                <w:sz w:val="18"/>
                <w:szCs w:val="18"/>
              </w:rPr>
            </w:pPr>
          </w:p>
        </w:tc>
        <w:tc>
          <w:tcPr>
            <w:tcW w:w="1560" w:type="dxa"/>
            <w:shd w:val="clear" w:color="000000" w:fill="FFFFFF"/>
            <w:vAlign w:val="center"/>
          </w:tcPr>
          <w:p w14:paraId="528827D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行政专员</w:t>
            </w:r>
          </w:p>
        </w:tc>
        <w:tc>
          <w:tcPr>
            <w:tcW w:w="1134" w:type="dxa"/>
            <w:shd w:val="clear" w:color="000000" w:fill="FFFFFF"/>
            <w:vAlign w:val="center"/>
          </w:tcPr>
          <w:p w14:paraId="4F57C23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本科</w:t>
            </w:r>
          </w:p>
        </w:tc>
        <w:tc>
          <w:tcPr>
            <w:tcW w:w="1559" w:type="dxa"/>
            <w:shd w:val="clear" w:color="000000" w:fill="FFFFFF"/>
            <w:vAlign w:val="center"/>
          </w:tcPr>
          <w:p w14:paraId="11E7B56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w:t>
            </w:r>
          </w:p>
        </w:tc>
        <w:tc>
          <w:tcPr>
            <w:tcW w:w="3544" w:type="dxa"/>
            <w:shd w:val="clear" w:color="000000" w:fill="FFFFFF"/>
            <w:vAlign w:val="center"/>
          </w:tcPr>
          <w:p w14:paraId="373FBBB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专业不限</w:t>
            </w:r>
          </w:p>
        </w:tc>
      </w:tr>
      <w:tr w14:paraId="51F2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9" w:type="dxa"/>
            <w:shd w:val="clear" w:color="auto" w:fill="auto"/>
            <w:vAlign w:val="center"/>
          </w:tcPr>
          <w:p w14:paraId="712B6F6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管理培训生</w:t>
            </w:r>
          </w:p>
        </w:tc>
        <w:tc>
          <w:tcPr>
            <w:tcW w:w="1560" w:type="dxa"/>
            <w:shd w:val="clear" w:color="000000" w:fill="FFFFFF"/>
            <w:vAlign w:val="center"/>
          </w:tcPr>
          <w:p w14:paraId="30E000A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管理培训生</w:t>
            </w:r>
          </w:p>
        </w:tc>
        <w:tc>
          <w:tcPr>
            <w:tcW w:w="1134" w:type="dxa"/>
            <w:shd w:val="clear" w:color="000000" w:fill="FFFFFF"/>
            <w:vAlign w:val="center"/>
          </w:tcPr>
          <w:p w14:paraId="3224A13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1559" w:type="dxa"/>
            <w:shd w:val="clear" w:color="000000" w:fill="FFFFFF"/>
            <w:vAlign w:val="center"/>
          </w:tcPr>
          <w:p w14:paraId="5F3637D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南京</w:t>
            </w:r>
          </w:p>
        </w:tc>
        <w:tc>
          <w:tcPr>
            <w:tcW w:w="3544" w:type="dxa"/>
            <w:shd w:val="clear" w:color="000000" w:fill="FFFFFF"/>
            <w:vAlign w:val="center"/>
          </w:tcPr>
          <w:p w14:paraId="302E6796">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理工类相关专业，有学生干部工作经验</w:t>
            </w:r>
            <w:r>
              <w:rPr>
                <w:rFonts w:hint="eastAsia" w:ascii="宋体" w:hAnsi="宋体" w:eastAsia="宋体" w:cs="宋体"/>
                <w:color w:val="000000"/>
                <w:kern w:val="0"/>
                <w:sz w:val="18"/>
                <w:szCs w:val="18"/>
                <w:lang w:val="en-US" w:eastAsia="zh-CN"/>
              </w:rPr>
              <w:t>优先</w:t>
            </w:r>
          </w:p>
        </w:tc>
      </w:tr>
    </w:tbl>
    <w:p w14:paraId="6EDB1BDA">
      <w:pPr>
        <w:widowControl/>
        <w:shd w:val="clear" w:color="auto" w:fill="FFFFFF"/>
        <w:spacing w:line="403" w:lineRule="atLeast"/>
        <w:jc w:val="left"/>
        <w:rPr>
          <w:rFonts w:hint="eastAsia" w:cs="宋体" w:eastAsiaTheme="minorHAnsi"/>
          <w:b/>
          <w:bCs/>
          <w:color w:val="000000" w:themeColor="text1"/>
          <w:kern w:val="0"/>
          <w:sz w:val="28"/>
          <w:szCs w:val="28"/>
          <w14:textFill>
            <w14:solidFill>
              <w14:schemeClr w14:val="tx1"/>
            </w14:solidFill>
          </w14:textFill>
        </w:rPr>
      </w:pPr>
    </w:p>
    <w:p w14:paraId="6B0AAA91">
      <w:pPr>
        <w:widowControl/>
        <w:shd w:val="clear" w:color="auto" w:fill="FFFFFF"/>
        <w:spacing w:line="403" w:lineRule="atLeast"/>
        <w:jc w:val="left"/>
        <w:rPr>
          <w:rFonts w:cs="宋体" w:eastAsiaTheme="minorHAnsi"/>
          <w:b/>
          <w:bCs/>
          <w:color w:val="000000" w:themeColor="text1"/>
          <w:kern w:val="0"/>
          <w:sz w:val="28"/>
          <w:szCs w:val="28"/>
          <w14:textFill>
            <w14:solidFill>
              <w14:schemeClr w14:val="tx1"/>
            </w14:solidFill>
          </w14:textFill>
        </w:rPr>
      </w:pPr>
      <w:r>
        <w:rPr>
          <w:rFonts w:hint="eastAsia" w:cs="宋体" w:eastAsiaTheme="minorHAnsi"/>
          <w:b/>
          <w:bCs/>
          <w:color w:val="000000" w:themeColor="text1"/>
          <w:kern w:val="0"/>
          <w:sz w:val="28"/>
          <w:szCs w:val="28"/>
          <w14:textFill>
            <w14:solidFill>
              <w14:schemeClr w14:val="tx1"/>
            </w14:solidFill>
          </w14:textFill>
        </w:rPr>
        <w:t>福利待遇——</w:t>
      </w:r>
    </w:p>
    <w:p w14:paraId="15D7533A">
      <w:pPr>
        <w:pStyle w:val="5"/>
        <w:shd w:val="clear" w:color="auto" w:fill="FFFFFF"/>
        <w:spacing w:beforeAutospacing="0" w:afterAutospacing="0" w:line="15" w:lineRule="atLeast"/>
        <w:rPr>
          <w:rFonts w:ascii="微软雅黑" w:hAnsi="微软雅黑" w:eastAsia="微软雅黑" w:cs="微软雅黑"/>
          <w:color w:val="333333"/>
          <w:sz w:val="18"/>
          <w:szCs w:val="18"/>
        </w:rPr>
      </w:pPr>
      <w:r>
        <w:rPr>
          <w:rStyle w:val="8"/>
          <w:rFonts w:hint="eastAsia" w:ascii="微软雅黑" w:hAnsi="微软雅黑" w:eastAsia="微软雅黑" w:cs="微软雅黑"/>
          <w:color w:val="333333"/>
          <w:sz w:val="18"/>
          <w:szCs w:val="18"/>
          <w:shd w:val="clear" w:color="auto" w:fill="FFFFFF"/>
        </w:rPr>
        <w:t>全方位新人带薪培训：</w:t>
      </w:r>
      <w:r>
        <w:rPr>
          <w:rFonts w:hint="eastAsia" w:ascii="微软雅黑" w:hAnsi="微软雅黑" w:eastAsia="微软雅黑" w:cs="微软雅黑"/>
          <w:color w:val="333333"/>
          <w:sz w:val="18"/>
          <w:szCs w:val="18"/>
          <w:shd w:val="clear" w:color="auto" w:fill="FFFFFF"/>
        </w:rPr>
        <w:t>20天新人入司培训+30天岗位技能培训+月度进阶述职培训+双导师全面辅导</w:t>
      </w:r>
    </w:p>
    <w:p w14:paraId="33DCDF0C">
      <w:pPr>
        <w:pStyle w:val="5"/>
        <w:shd w:val="clear" w:color="auto" w:fill="FFFFFF"/>
        <w:spacing w:beforeAutospacing="0" w:afterAutospacing="0" w:line="15" w:lineRule="atLeast"/>
        <w:rPr>
          <w:rFonts w:ascii="微软雅黑" w:hAnsi="微软雅黑" w:eastAsia="微软雅黑" w:cs="微软雅黑"/>
          <w:color w:val="333333"/>
          <w:sz w:val="18"/>
          <w:szCs w:val="18"/>
        </w:rPr>
      </w:pPr>
      <w:r>
        <w:rPr>
          <w:rStyle w:val="8"/>
          <w:rFonts w:hint="eastAsia" w:ascii="微软雅黑" w:hAnsi="微软雅黑" w:eastAsia="微软雅黑" w:cs="微软雅黑"/>
          <w:color w:val="333333"/>
          <w:sz w:val="18"/>
          <w:szCs w:val="18"/>
          <w:shd w:val="clear" w:color="auto" w:fill="FFFFFF"/>
        </w:rPr>
        <w:t>超舒适办公氛围体验：</w:t>
      </w:r>
      <w:r>
        <w:rPr>
          <w:rFonts w:hint="eastAsia" w:ascii="微软雅黑" w:hAnsi="微软雅黑" w:eastAsia="微软雅黑" w:cs="微软雅黑"/>
          <w:color w:val="333333"/>
          <w:sz w:val="18"/>
          <w:szCs w:val="18"/>
          <w:shd w:val="clear" w:color="auto" w:fill="FFFFFF"/>
        </w:rPr>
        <w:t>入司纪念礼物+精致工作茶歇+免费三餐+丰富文娱活动+半月春节长假+带薪旅游</w:t>
      </w:r>
    </w:p>
    <w:p w14:paraId="1D2983BF">
      <w:pPr>
        <w:pStyle w:val="5"/>
        <w:shd w:val="clear" w:color="auto" w:fill="FFFFFF"/>
        <w:spacing w:beforeAutospacing="0" w:afterAutospacing="0" w:line="15" w:lineRule="atLeast"/>
        <w:ind w:left="1801" w:hanging="1801" w:hangingChars="1000"/>
        <w:rPr>
          <w:rFonts w:hint="eastAsia" w:ascii="微软雅黑" w:hAnsi="微软雅黑" w:eastAsia="微软雅黑" w:cs="微软雅黑"/>
          <w:color w:val="333333"/>
          <w:sz w:val="18"/>
          <w:szCs w:val="18"/>
          <w:shd w:val="clear" w:color="auto" w:fill="FFFFFF"/>
        </w:rPr>
      </w:pPr>
      <w:r>
        <w:rPr>
          <w:rStyle w:val="8"/>
          <w:rFonts w:hint="eastAsia" w:ascii="微软雅黑" w:hAnsi="微软雅黑" w:eastAsia="微软雅黑" w:cs="微软雅黑"/>
          <w:color w:val="333333"/>
          <w:sz w:val="18"/>
          <w:szCs w:val="18"/>
          <w:shd w:val="clear" w:color="auto" w:fill="FFFFFF"/>
        </w:rPr>
        <w:t>竞争力员工薪跳感受：</w:t>
      </w:r>
      <w:r>
        <w:rPr>
          <w:rFonts w:hint="eastAsia" w:ascii="微软雅黑" w:hAnsi="微软雅黑" w:eastAsia="微软雅黑" w:cs="微软雅黑"/>
          <w:color w:val="333333"/>
          <w:sz w:val="18"/>
          <w:szCs w:val="18"/>
          <w:shd w:val="clear" w:color="auto" w:fill="FFFFFF"/>
        </w:rPr>
        <w:t>薪资高于同类企业20%+六险一金+员工重疾互助基金+亲子计划+婚庆礼金+生育礼金</w:t>
      </w:r>
    </w:p>
    <w:p w14:paraId="3FCC0A52">
      <w:pPr>
        <w:pStyle w:val="5"/>
        <w:shd w:val="clear" w:color="auto" w:fill="FFFFFF"/>
        <w:spacing w:beforeAutospacing="0" w:afterAutospacing="0" w:line="15" w:lineRule="atLeast"/>
        <w:ind w:left="1801" w:hanging="1801" w:hangingChars="1000"/>
        <w:jc w:val="center"/>
        <w:rPr>
          <w:rFonts w:hint="eastAsia" w:ascii="微软雅黑" w:hAnsi="微软雅黑" w:eastAsia="微软雅黑" w:cs="微软雅黑"/>
          <w:b/>
          <w:bCs/>
          <w:color w:val="333333"/>
          <w:sz w:val="18"/>
          <w:szCs w:val="18"/>
          <w:shd w:val="clear" w:color="auto" w:fill="FFFFFF"/>
          <w:lang w:val="en-US" w:eastAsia="zh-CN"/>
        </w:rPr>
      </w:pPr>
      <w:r>
        <w:rPr>
          <w:rFonts w:hint="eastAsia" w:ascii="微软雅黑" w:hAnsi="微软雅黑" w:eastAsia="微软雅黑" w:cs="微软雅黑"/>
          <w:b/>
          <w:bCs/>
          <w:color w:val="333333"/>
          <w:sz w:val="18"/>
          <w:szCs w:val="18"/>
          <w:shd w:val="clear" w:color="auto" w:fill="FFFFFF"/>
          <w:lang w:val="en-US" w:eastAsia="zh-CN"/>
        </w:rPr>
        <w:t>可关注巨鲨HR视频号，为您带来真实多元的巨鲨，以及最新鲜的招聘资讯。</w:t>
      </w:r>
    </w:p>
    <w:p w14:paraId="67FC0E17">
      <w:pPr>
        <w:pStyle w:val="5"/>
        <w:shd w:val="clear" w:color="auto" w:fill="FFFFFF"/>
        <w:spacing w:beforeAutospacing="0" w:afterAutospacing="0" w:line="15" w:lineRule="atLeast"/>
        <w:ind w:left="1801" w:hanging="1800" w:hangingChars="1000"/>
        <w:jc w:val="center"/>
        <w:rPr>
          <w:rFonts w:hint="eastAsia" w:ascii="微软雅黑" w:hAnsi="微软雅黑" w:eastAsia="微软雅黑" w:cs="微软雅黑"/>
          <w:color w:val="333333"/>
          <w:sz w:val="18"/>
          <w:szCs w:val="18"/>
          <w:shd w:val="clear" w:color="auto" w:fill="FFFFFF"/>
          <w:lang w:eastAsia="zh-CN"/>
        </w:rPr>
      </w:pPr>
      <w:r>
        <w:rPr>
          <w:rFonts w:hint="eastAsia" w:ascii="微软雅黑" w:hAnsi="微软雅黑" w:eastAsia="微软雅黑" w:cs="微软雅黑"/>
          <w:color w:val="333333"/>
          <w:sz w:val="18"/>
          <w:szCs w:val="18"/>
          <w:shd w:val="clear" w:color="auto" w:fill="FFFFFF"/>
          <w:lang w:eastAsia="zh-CN"/>
        </w:rPr>
        <w:drawing>
          <wp:inline distT="0" distB="0" distL="114300" distR="114300">
            <wp:extent cx="1657350" cy="1708785"/>
            <wp:effectExtent l="0" t="0" r="6350" b="5715"/>
            <wp:docPr id="2" name="图片 2" descr="7a4aff2360d0873a0a56934b75ad8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a4aff2360d0873a0a56934b75ad8f3"/>
                    <pic:cNvPicPr>
                      <a:picLocks noChangeAspect="1"/>
                    </pic:cNvPicPr>
                  </pic:nvPicPr>
                  <pic:blipFill>
                    <a:blip r:embed="rId4"/>
                    <a:stretch>
                      <a:fillRect/>
                    </a:stretch>
                  </pic:blipFill>
                  <pic:spPr>
                    <a:xfrm>
                      <a:off x="0" y="0"/>
                      <a:ext cx="1657350" cy="1708785"/>
                    </a:xfrm>
                    <a:prstGeom prst="rect">
                      <a:avLst/>
                    </a:prstGeom>
                  </pic:spPr>
                </pic:pic>
              </a:graphicData>
            </a:graphic>
          </wp:inline>
        </w:drawing>
      </w:r>
      <w:r>
        <w:rPr>
          <w:rFonts w:hint="eastAsia" w:ascii="微软雅黑" w:hAnsi="微软雅黑" w:eastAsia="微软雅黑" w:cs="微软雅黑"/>
          <w:color w:val="333333"/>
          <w:sz w:val="18"/>
          <w:szCs w:val="18"/>
          <w:shd w:val="clear" w:color="auto" w:fill="FFFFFF"/>
          <w:lang w:val="en-US" w:eastAsia="zh-CN"/>
        </w:rPr>
        <w:t xml:space="preserve">                           </w:t>
      </w:r>
    </w:p>
    <w:p w14:paraId="08BE1EC7">
      <w:pPr>
        <w:widowControl/>
        <w:shd w:val="clear" w:color="auto" w:fill="FFFFFF"/>
        <w:spacing w:line="403" w:lineRule="atLeast"/>
        <w:jc w:val="left"/>
        <w:rPr>
          <w:rFonts w:asciiTheme="minorEastAsia" w:hAnsiTheme="minorEastAsia"/>
          <w:szCs w:val="21"/>
        </w:rPr>
      </w:pPr>
      <w:r>
        <w:rPr>
          <w:rFonts w:hint="eastAsia" w:cs="宋体" w:eastAsiaTheme="minorHAnsi"/>
          <w:b/>
          <w:bCs/>
          <w:color w:val="000000" w:themeColor="text1"/>
          <w:kern w:val="0"/>
          <w:sz w:val="28"/>
          <w:szCs w:val="28"/>
          <w14:textFill>
            <w14:solidFill>
              <w14:schemeClr w14:val="tx1"/>
            </w14:solidFill>
          </w14:textFill>
        </w:rPr>
        <w:t>简历投递——</w:t>
      </w:r>
    </w:p>
    <w:p w14:paraId="53EAE6E3">
      <w:pPr>
        <w:widowControl/>
        <w:shd w:val="clear" w:color="auto" w:fill="FFFFFF"/>
        <w:spacing w:line="403" w:lineRule="atLeast"/>
        <w:jc w:val="center"/>
        <w:rPr>
          <w:rFonts w:asciiTheme="minorEastAsia" w:hAnsiTheme="minorEastAsia"/>
          <w:b/>
          <w:bCs/>
          <w:szCs w:val="21"/>
        </w:rPr>
      </w:pPr>
      <w:r>
        <w:rPr>
          <w:rFonts w:hint="eastAsia" w:asciiTheme="minorEastAsia" w:hAnsiTheme="minorEastAsia"/>
          <w:b/>
          <w:bCs/>
          <w:szCs w:val="21"/>
        </w:rPr>
        <w:t>识别二维码，一键投递简历</w:t>
      </w:r>
      <w:bookmarkStart w:id="0" w:name="_GoBack"/>
      <w:bookmarkEnd w:id="0"/>
    </w:p>
    <w:p w14:paraId="1EC27B63">
      <w:pPr>
        <w:widowControl/>
        <w:shd w:val="clear" w:color="auto" w:fill="FFFFFF"/>
        <w:spacing w:line="403" w:lineRule="atLeast"/>
        <w:jc w:val="center"/>
        <w:rPr>
          <w:rFonts w:asciiTheme="minorEastAsia" w:hAnsiTheme="minorEastAsia"/>
          <w:szCs w:val="21"/>
        </w:rPr>
      </w:pPr>
      <w:r>
        <w:rPr>
          <w:rFonts w:asciiTheme="minorEastAsia" w:hAnsiTheme="minorEastAsia"/>
          <w:szCs w:val="21"/>
        </w:rPr>
        <w:drawing>
          <wp:inline distT="0" distB="0" distL="114300" distR="114300">
            <wp:extent cx="1579245" cy="1531620"/>
            <wp:effectExtent l="0" t="0" r="1905" b="0"/>
            <wp:docPr id="3" name="图片 3" descr="ba1e65b799728b32222070a275f2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a1e65b799728b32222070a275f2a90"/>
                    <pic:cNvPicPr>
                      <a:picLocks noChangeAspect="1"/>
                    </pic:cNvPicPr>
                  </pic:nvPicPr>
                  <pic:blipFill>
                    <a:blip r:embed="rId5"/>
                    <a:stretch>
                      <a:fillRect/>
                    </a:stretch>
                  </pic:blipFill>
                  <pic:spPr>
                    <a:xfrm>
                      <a:off x="0" y="0"/>
                      <a:ext cx="1585007" cy="1537152"/>
                    </a:xfrm>
                    <a:prstGeom prst="rect">
                      <a:avLst/>
                    </a:prstGeom>
                  </pic:spPr>
                </pic:pic>
              </a:graphicData>
            </a:graphic>
          </wp:inline>
        </w:drawing>
      </w:r>
    </w:p>
    <w:p w14:paraId="0484234C">
      <w:pPr>
        <w:widowControl/>
        <w:shd w:val="clear" w:color="auto" w:fill="FFFFFF"/>
        <w:spacing w:line="403" w:lineRule="atLeast"/>
        <w:jc w:val="center"/>
        <w:rPr>
          <w:rFonts w:asciiTheme="minorEastAsia" w:hAnsiTheme="minorEastAsia"/>
          <w:szCs w:val="21"/>
        </w:rPr>
      </w:pPr>
      <w:r>
        <w:rPr>
          <w:rFonts w:hint="eastAsia" w:asciiTheme="minorEastAsia" w:hAnsiTheme="minorEastAsia"/>
          <w:b/>
          <w:bCs/>
          <w:szCs w:val="21"/>
        </w:rPr>
        <w:t xml:space="preserve">          官网投递：</w:t>
      </w:r>
      <w:r>
        <w:fldChar w:fldCharType="begin"/>
      </w:r>
      <w:r>
        <w:instrText xml:space="preserve"> HYPERLINK "https://app.mokahr.com/campus-recruitment/jusha/101949" </w:instrText>
      </w:r>
      <w:r>
        <w:fldChar w:fldCharType="separate"/>
      </w:r>
      <w:r>
        <w:rPr>
          <w:rStyle w:val="9"/>
          <w:rFonts w:hint="eastAsia" w:asciiTheme="minorEastAsia" w:hAnsiTheme="minorEastAsia"/>
          <w:szCs w:val="21"/>
        </w:rPr>
        <w:t>https://app.mokahr.com/campus-recruitment/jusha/101949</w:t>
      </w:r>
      <w:r>
        <w:rPr>
          <w:rStyle w:val="9"/>
          <w:rFonts w:hint="eastAsia" w:asciiTheme="minorEastAsia" w:hAnsiTheme="minorEastAsia"/>
          <w:szCs w:val="21"/>
        </w:rPr>
        <w:fldChar w:fldCharType="end"/>
      </w:r>
    </w:p>
    <w:p w14:paraId="7F74CECE">
      <w:pPr>
        <w:widowControl/>
        <w:shd w:val="clear" w:color="auto" w:fill="FFFFFF"/>
        <w:spacing w:line="403" w:lineRule="atLeast"/>
        <w:ind w:firstLine="1471" w:firstLineChars="700"/>
        <w:rPr>
          <w:rFonts w:asciiTheme="minorEastAsia" w:hAnsiTheme="minorEastAsia"/>
          <w:szCs w:val="21"/>
        </w:rPr>
      </w:pPr>
      <w:r>
        <w:rPr>
          <w:rFonts w:hint="eastAsia" w:asciiTheme="minorEastAsia" w:hAnsiTheme="minorEastAsia"/>
          <w:b/>
          <w:bCs/>
          <w:szCs w:val="21"/>
        </w:rPr>
        <w:t>邮箱投递：</w:t>
      </w:r>
      <w:r>
        <w:rPr>
          <w:rStyle w:val="9"/>
          <w:rFonts w:hint="eastAsia" w:asciiTheme="minorEastAsia" w:hAnsiTheme="minorEastAsia"/>
          <w:szCs w:val="21"/>
        </w:rPr>
        <w:t>xiaoyuanzhaopin@jusha.com.cn</w:t>
      </w:r>
    </w:p>
    <w:p w14:paraId="56AC977C">
      <w:pPr>
        <w:pStyle w:val="10"/>
        <w:shd w:val="clear" w:color="auto" w:fill="FFFFFF"/>
        <w:spacing w:before="0" w:beforeAutospacing="0" w:after="0" w:afterAutospacing="0" w:line="403" w:lineRule="atLeast"/>
        <w:ind w:firstLine="1471" w:firstLineChars="700"/>
        <w:jc w:val="both"/>
        <w:rPr>
          <w:rFonts w:hint="eastAsia" w:asciiTheme="minorEastAsia" w:hAnsiTheme="minorEastAsia" w:eastAsiaTheme="minorEastAsia" w:cstheme="minorBidi"/>
          <w:b/>
          <w:bCs/>
          <w:kern w:val="2"/>
          <w:sz w:val="21"/>
          <w:szCs w:val="21"/>
        </w:rPr>
      </w:pPr>
      <w:r>
        <w:rPr>
          <w:rFonts w:asciiTheme="minorEastAsia" w:hAnsiTheme="minorEastAsia" w:eastAsiaTheme="minorEastAsia" w:cstheme="minorBidi"/>
          <w:b/>
          <w:bCs/>
          <w:kern w:val="2"/>
          <w:sz w:val="21"/>
          <w:szCs w:val="21"/>
        </w:rPr>
        <w:t>联系人：</w:t>
      </w:r>
      <w:r>
        <w:rPr>
          <w:rFonts w:hint="eastAsia" w:asciiTheme="minorEastAsia" w:hAnsiTheme="minorEastAsia" w:eastAsiaTheme="minorEastAsia" w:cstheme="minorBidi"/>
          <w:b/>
          <w:bCs/>
          <w:kern w:val="2"/>
          <w:sz w:val="21"/>
          <w:szCs w:val="21"/>
        </w:rPr>
        <w:t>詹老师，18946138226（微信同号）</w:t>
      </w:r>
    </w:p>
    <w:p w14:paraId="795B12C0">
      <w:pPr>
        <w:widowControl/>
        <w:shd w:val="clear" w:color="auto" w:fill="FFFFFF"/>
        <w:spacing w:line="403" w:lineRule="atLeast"/>
        <w:jc w:val="left"/>
        <w:rPr>
          <w:rFonts w:hint="default" w:asciiTheme="minorEastAsia" w:hAnsiTheme="minorEastAsia" w:eastAsiaTheme="minorEastAsia"/>
          <w:szCs w:val="21"/>
          <w:lang w:val="en-US" w:eastAsia="zh-CN"/>
        </w:rPr>
      </w:pPr>
      <w:r>
        <w:rPr>
          <w:rFonts w:hint="eastAsia" w:asciiTheme="minorEastAsia" w:hAnsiTheme="minorEastAsia"/>
          <w:b/>
          <w:bCs/>
          <w:szCs w:val="21"/>
        </w:rPr>
        <w:t>巨鲨医疗联合行政中心</w:t>
      </w:r>
      <w:r>
        <w:rPr>
          <w:rFonts w:asciiTheme="minorEastAsia" w:hAnsiTheme="minorEastAsia"/>
          <w:b/>
          <w:bCs/>
          <w:szCs w:val="21"/>
        </w:rPr>
        <w:t>：</w:t>
      </w:r>
      <w:r>
        <w:rPr>
          <w:rFonts w:hint="eastAsia" w:asciiTheme="minorEastAsia" w:hAnsiTheme="minorEastAsia"/>
          <w:szCs w:val="21"/>
        </w:rPr>
        <w:t>江苏省南京市汉中门大街301号鼓楼高新技术产业开发区AB座8</w:t>
      </w:r>
      <w:r>
        <w:rPr>
          <w:rFonts w:hint="eastAsia" w:asciiTheme="minorEastAsia" w:hAnsiTheme="minorEastAsia"/>
          <w:szCs w:val="21"/>
          <w:lang w:val="en-US" w:eastAsia="zh-CN"/>
        </w:rPr>
        <w:t>楼</w:t>
      </w:r>
      <w:r>
        <w:rPr>
          <w:rFonts w:hint="eastAsia" w:asciiTheme="minorEastAsia" w:hAnsiTheme="minorEastAsia"/>
          <w:b/>
          <w:bCs/>
          <w:szCs w:val="21"/>
        </w:rPr>
        <w:t>巨鲨医疗科技产业园：</w:t>
      </w:r>
      <w:r>
        <w:rPr>
          <w:rFonts w:hint="eastAsia" w:asciiTheme="minorEastAsia" w:hAnsiTheme="minorEastAsia"/>
          <w:szCs w:val="21"/>
        </w:rPr>
        <w:t>江苏省南京市江北新区药谷大道99号</w:t>
      </w:r>
    </w:p>
    <w:sectPr>
      <w:pgSz w:w="11906" w:h="16838"/>
      <w:pgMar w:top="1134" w:right="1570" w:bottom="1134" w:left="17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wN2U3NmNiYTk0NmFmMTRiZGViOTc3YmIyYmQ3NzMifQ=="/>
  </w:docVars>
  <w:rsids>
    <w:rsidRoot w:val="000D074C"/>
    <w:rsid w:val="00010FE8"/>
    <w:rsid w:val="00011BFC"/>
    <w:rsid w:val="000C0486"/>
    <w:rsid w:val="000C31FD"/>
    <w:rsid w:val="000C4245"/>
    <w:rsid w:val="000D074C"/>
    <w:rsid w:val="000D4A22"/>
    <w:rsid w:val="00106567"/>
    <w:rsid w:val="0010736E"/>
    <w:rsid w:val="00107997"/>
    <w:rsid w:val="00122C88"/>
    <w:rsid w:val="00122C9E"/>
    <w:rsid w:val="00133D7E"/>
    <w:rsid w:val="00140DB0"/>
    <w:rsid w:val="001527F8"/>
    <w:rsid w:val="00155030"/>
    <w:rsid w:val="00157A3C"/>
    <w:rsid w:val="00186ABD"/>
    <w:rsid w:val="001A2F57"/>
    <w:rsid w:val="001A3AC5"/>
    <w:rsid w:val="001D6F23"/>
    <w:rsid w:val="001E6A1A"/>
    <w:rsid w:val="002122A9"/>
    <w:rsid w:val="00222632"/>
    <w:rsid w:val="00224E92"/>
    <w:rsid w:val="0023169C"/>
    <w:rsid w:val="00245876"/>
    <w:rsid w:val="00291BE2"/>
    <w:rsid w:val="002955F3"/>
    <w:rsid w:val="002F53D2"/>
    <w:rsid w:val="00304EDB"/>
    <w:rsid w:val="00307D38"/>
    <w:rsid w:val="00363383"/>
    <w:rsid w:val="003704C2"/>
    <w:rsid w:val="00381B9A"/>
    <w:rsid w:val="003833E4"/>
    <w:rsid w:val="003B2A9B"/>
    <w:rsid w:val="003D0575"/>
    <w:rsid w:val="003E25F6"/>
    <w:rsid w:val="003E3A8B"/>
    <w:rsid w:val="003E5011"/>
    <w:rsid w:val="003F47B0"/>
    <w:rsid w:val="0043135F"/>
    <w:rsid w:val="0043340F"/>
    <w:rsid w:val="00487206"/>
    <w:rsid w:val="004B7129"/>
    <w:rsid w:val="004C2959"/>
    <w:rsid w:val="004E1F76"/>
    <w:rsid w:val="004F5E87"/>
    <w:rsid w:val="00506E7E"/>
    <w:rsid w:val="005072DF"/>
    <w:rsid w:val="00510645"/>
    <w:rsid w:val="00511AAD"/>
    <w:rsid w:val="00554C46"/>
    <w:rsid w:val="00573B13"/>
    <w:rsid w:val="005A3719"/>
    <w:rsid w:val="005C1AF1"/>
    <w:rsid w:val="005F5319"/>
    <w:rsid w:val="0061239B"/>
    <w:rsid w:val="00646F3E"/>
    <w:rsid w:val="00660199"/>
    <w:rsid w:val="00660A25"/>
    <w:rsid w:val="00685423"/>
    <w:rsid w:val="00686BBC"/>
    <w:rsid w:val="006B45DE"/>
    <w:rsid w:val="00700466"/>
    <w:rsid w:val="007035DA"/>
    <w:rsid w:val="00740090"/>
    <w:rsid w:val="0076209D"/>
    <w:rsid w:val="00770A9A"/>
    <w:rsid w:val="007769DF"/>
    <w:rsid w:val="0078453E"/>
    <w:rsid w:val="007C36FA"/>
    <w:rsid w:val="007C53E1"/>
    <w:rsid w:val="007C7BBE"/>
    <w:rsid w:val="007D378B"/>
    <w:rsid w:val="00813397"/>
    <w:rsid w:val="00844422"/>
    <w:rsid w:val="00867E78"/>
    <w:rsid w:val="00890880"/>
    <w:rsid w:val="008B7C2E"/>
    <w:rsid w:val="008D0EFC"/>
    <w:rsid w:val="008F1D30"/>
    <w:rsid w:val="00902BBE"/>
    <w:rsid w:val="00911159"/>
    <w:rsid w:val="009377C2"/>
    <w:rsid w:val="009463B6"/>
    <w:rsid w:val="0094712B"/>
    <w:rsid w:val="009543EE"/>
    <w:rsid w:val="009624F7"/>
    <w:rsid w:val="009665E9"/>
    <w:rsid w:val="009A3306"/>
    <w:rsid w:val="009E7E37"/>
    <w:rsid w:val="00A04BF8"/>
    <w:rsid w:val="00A07BB2"/>
    <w:rsid w:val="00A42996"/>
    <w:rsid w:val="00A56CA8"/>
    <w:rsid w:val="00A62A96"/>
    <w:rsid w:val="00A8556E"/>
    <w:rsid w:val="00A90E4F"/>
    <w:rsid w:val="00AF28C1"/>
    <w:rsid w:val="00B01635"/>
    <w:rsid w:val="00B02C7F"/>
    <w:rsid w:val="00B510C2"/>
    <w:rsid w:val="00B77180"/>
    <w:rsid w:val="00B86D73"/>
    <w:rsid w:val="00B87C20"/>
    <w:rsid w:val="00BA1368"/>
    <w:rsid w:val="00BC2BFE"/>
    <w:rsid w:val="00BC6641"/>
    <w:rsid w:val="00C4628D"/>
    <w:rsid w:val="00C65E43"/>
    <w:rsid w:val="00C67C10"/>
    <w:rsid w:val="00C73616"/>
    <w:rsid w:val="00C736F5"/>
    <w:rsid w:val="00CA2E9A"/>
    <w:rsid w:val="00CF4095"/>
    <w:rsid w:val="00D00980"/>
    <w:rsid w:val="00D411D4"/>
    <w:rsid w:val="00D555F4"/>
    <w:rsid w:val="00D61D7B"/>
    <w:rsid w:val="00D76231"/>
    <w:rsid w:val="00DA38C6"/>
    <w:rsid w:val="00DA42D5"/>
    <w:rsid w:val="00DB2B3E"/>
    <w:rsid w:val="00DF4A12"/>
    <w:rsid w:val="00E00ED8"/>
    <w:rsid w:val="00E049EA"/>
    <w:rsid w:val="00E11172"/>
    <w:rsid w:val="00E14E62"/>
    <w:rsid w:val="00E243AF"/>
    <w:rsid w:val="00E3496A"/>
    <w:rsid w:val="00E73B2B"/>
    <w:rsid w:val="00E755B7"/>
    <w:rsid w:val="00E96418"/>
    <w:rsid w:val="00EA13EB"/>
    <w:rsid w:val="00EA1646"/>
    <w:rsid w:val="00EA3F98"/>
    <w:rsid w:val="00EA5105"/>
    <w:rsid w:val="00EB4016"/>
    <w:rsid w:val="00EC1F79"/>
    <w:rsid w:val="00ED7A94"/>
    <w:rsid w:val="00EF34EF"/>
    <w:rsid w:val="00EF4863"/>
    <w:rsid w:val="00F13AA9"/>
    <w:rsid w:val="00F32670"/>
    <w:rsid w:val="00F341E8"/>
    <w:rsid w:val="00F47BB1"/>
    <w:rsid w:val="00F578AC"/>
    <w:rsid w:val="00F63AC4"/>
    <w:rsid w:val="00F81DB2"/>
    <w:rsid w:val="00F9553D"/>
    <w:rsid w:val="00FA079A"/>
    <w:rsid w:val="00FC712E"/>
    <w:rsid w:val="0695635D"/>
    <w:rsid w:val="07AB0E3B"/>
    <w:rsid w:val="0948231A"/>
    <w:rsid w:val="09E91D2F"/>
    <w:rsid w:val="123D3123"/>
    <w:rsid w:val="137F4692"/>
    <w:rsid w:val="23D80F70"/>
    <w:rsid w:val="28C50E71"/>
    <w:rsid w:val="30A6095D"/>
    <w:rsid w:val="3B670ED3"/>
    <w:rsid w:val="3D244CF2"/>
    <w:rsid w:val="4FBB22E9"/>
    <w:rsid w:val="6A477327"/>
    <w:rsid w:val="6E657E8C"/>
    <w:rsid w:val="72AA10C7"/>
    <w:rsid w:val="76491FF2"/>
    <w:rsid w:val="7A39179A"/>
    <w:rsid w:val="7A434CC1"/>
    <w:rsid w:val="7B1B7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1"/>
    <w:pPr>
      <w:autoSpaceDE w:val="0"/>
      <w:autoSpaceDN w:val="0"/>
      <w:spacing w:before="1"/>
      <w:ind w:left="120" w:right="197" w:firstLine="600"/>
      <w:jc w:val="left"/>
    </w:pPr>
    <w:rPr>
      <w:rFonts w:ascii="宋体" w:hAnsi="宋体" w:eastAsia="宋体" w:cs="宋体"/>
      <w:kern w:val="0"/>
      <w:sz w:val="24"/>
      <w:szCs w:val="24"/>
      <w:lang w:val="zh-CN" w:bidi="zh-CN"/>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paragraph" w:customStyle="1" w:styleId="10">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未处理的提及1"/>
    <w:basedOn w:val="7"/>
    <w:semiHidden/>
    <w:unhideWhenUsed/>
    <w:qFormat/>
    <w:uiPriority w:val="99"/>
    <w:rPr>
      <w:color w:val="605E5C"/>
      <w:shd w:val="clear" w:color="auto" w:fill="E1DFDD"/>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 w:type="character" w:customStyle="1" w:styleId="14">
    <w:name w:val="正文文本 字符"/>
    <w:basedOn w:val="7"/>
    <w:link w:val="2"/>
    <w:qFormat/>
    <w:uiPriority w:val="1"/>
    <w:rPr>
      <w:rFonts w:ascii="宋体" w:hAnsi="宋体" w:eastAsia="宋体" w:cs="宋体"/>
      <w:kern w:val="0"/>
      <w:sz w:val="24"/>
      <w:szCs w:val="24"/>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2226</Words>
  <Characters>2371</Characters>
  <Lines>18</Lines>
  <Paragraphs>5</Paragraphs>
  <TotalTime>7</TotalTime>
  <ScaleCrop>false</ScaleCrop>
  <LinksUpToDate>false</LinksUpToDate>
  <CharactersWithSpaces>2383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2023-02-11T05:45:00Z</dcterms:created>
  <dc:creator>86133</dc:creator>
  <cp:lastModifiedBy>8237476879</cp:lastModifiedBy>
  <dcterms:modified xsi:type="dcterms:W3CDTF">2024-09-02T02:48:15Z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7D8FC9C8AD5848EA892F90D795F25519_13</vt:lpwstr>
  </property>
</Properties>
</file>